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864126" w:rsidRPr="00D77583" w:rsidRDefault="0065565E" w:rsidP="00864126">
      <w:pPr>
        <w:rPr>
          <w:rFonts w:ascii="IBM Plex Sans Text" w:hAnsi="IBM Plex Sans Text"/>
        </w:rPr>
      </w:pPr>
      <w:r w:rsidRPr="00D77583">
        <w:rPr>
          <w:rFonts w:ascii="IBM Plex Sans Text" w:hAnsi="IBM Plex Sans Text"/>
          <w:noProof/>
        </w:rPr>
        <mc:AlternateContent>
          <mc:Choice Requires="wps">
            <w:drawing>
              <wp:anchor distT="0" distB="0" distL="114300" distR="114300" simplePos="0" relativeHeight="251665408" behindDoc="0" locked="0" layoutInCell="1" allowOverlap="1">
                <wp:simplePos x="0" y="0"/>
                <wp:positionH relativeFrom="column">
                  <wp:posOffset>-28314</wp:posOffset>
                </wp:positionH>
                <wp:positionV relativeFrom="paragraph">
                  <wp:posOffset>-1118705</wp:posOffset>
                </wp:positionV>
                <wp:extent cx="4476860" cy="803910"/>
                <wp:effectExtent l="0" t="0" r="0" b="15240"/>
                <wp:wrapNone/>
                <wp:docPr id="117" name="Textfeld 117"/>
                <wp:cNvGraphicFramePr/>
                <a:graphic xmlns:a="http://schemas.openxmlformats.org/drawingml/2006/main">
                  <a:graphicData uri="http://schemas.microsoft.com/office/word/2010/wordprocessingShape">
                    <wps:wsp>
                      <wps:cNvSpPr txBox="1"/>
                      <wps:spPr>
                        <a:xfrm>
                          <a:off x="0" y="0"/>
                          <a:ext cx="4476860" cy="803910"/>
                        </a:xfrm>
                        <a:prstGeom prst="rect">
                          <a:avLst/>
                        </a:prstGeom>
                        <a:noFill/>
                        <a:ln w="6350">
                          <a:noFill/>
                        </a:ln>
                      </wps:spPr>
                      <wps:txbx>
                        <w:txbxContent>
                          <w:p w:rsidR="00DD7DF6" w:rsidRDefault="00DD7DF6" w:rsidP="00DD7DF6">
                            <w:r>
                              <w:t xml:space="preserve">Ansprechpartnerin Presse </w:t>
                            </w:r>
                          </w:p>
                          <w:p w:rsidR="00DD7DF6" w:rsidRDefault="00DD7DF6" w:rsidP="00DD7DF6">
                            <w:r>
                              <w:t>Nadine Choudiakis (Marketing)</w:t>
                            </w:r>
                          </w:p>
                          <w:p w:rsidR="00DD7DF6" w:rsidRDefault="00DD7DF6" w:rsidP="00DD7DF6">
                            <w:r>
                              <w:t xml:space="preserve">Tel.: </w:t>
                            </w:r>
                            <w:r>
                              <w:tab/>
                              <w:t>+49 (5141) 50269</w:t>
                            </w:r>
                          </w:p>
                          <w:p w:rsidR="00AE73FA" w:rsidRDefault="00D75FBB" w:rsidP="00DD7DF6">
                            <w:r>
                              <w:t xml:space="preserve">E-Mail: </w:t>
                            </w:r>
                            <w:r>
                              <w:tab/>
                              <w:t>n</w:t>
                            </w:r>
                            <w:r w:rsidR="00DD7DF6">
                              <w:t>adine.choudiakis@heinze.de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feld 117" o:spid="_x0000_s1026" type="#_x0000_t202" style="position:absolute;margin-left:-2.25pt;margin-top:-88.1pt;width:352.5pt;height:63.3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" filled="f" stroked="f" strokeweight=".5pt">
                <v:textbox inset="0,0,0,0">
                  <w:txbxContent>
                    <w:p w:rsidR="00DD7DF6" w:rsidRDefault="00DD7DF6" w:rsidP="00DD7DF6">
                      <w:r>
                        <w:t xml:space="preserve">Ansprechpartnerin Presse </w:t>
                      </w:r>
                    </w:p>
                    <w:p w:rsidR="00DD7DF6" w:rsidRDefault="00DD7DF6" w:rsidP="00DD7DF6">
                      <w:r>
                        <w:t>Nadine Choudiakis (Marketing)</w:t>
                      </w:r>
                    </w:p>
                    <w:p w:rsidR="00DD7DF6" w:rsidRDefault="00DD7DF6" w:rsidP="00DD7DF6">
                      <w:r>
                        <w:t xml:space="preserve">Tel.: </w:t>
                      </w:r>
                      <w:r>
                        <w:tab/>
                        <w:t>+49 (5141) 50269</w:t>
                      </w:r>
                    </w:p>
                    <w:p w:rsidR="00AE73FA" w:rsidRDefault="00D75FBB" w:rsidP="00DD7DF6">
                      <w:r>
                        <w:t xml:space="preserve">E-Mail: </w:t>
                      </w:r>
                      <w:r>
                        <w:tab/>
                        <w:t>n</w:t>
                      </w:r>
                      <w:r w:rsidR="00DD7DF6">
                        <w:t>adine.choudiakis@heinze.de</w:t>
                      </w:r>
                    </w:p>
                  </w:txbxContent>
                </v:textbox>
              </v:shape>
            </w:pict>
          </mc:Fallback>
        </mc:AlternateContent>
      </w:r>
      <w:r w:rsidR="00E02F91" w:rsidRPr="00D77583">
        <w:rPr>
          <w:rFonts w:ascii="IBM Plex Sans Text" w:hAnsi="IBM Plex Sans Text"/>
          <w:noProof/>
          <w:color w:val="000000" w:themeColor="text1"/>
        </w:rPr>
        <mc:AlternateContent>
          <mc:Choice Requires="wps">
            <w:drawing>
              <wp:anchor distT="0" distB="0" distL="114300" distR="114300" simplePos="0" relativeHeight="251666432" behindDoc="0" locked="0" layoutInCell="1" allowOverlap="1">
                <wp:simplePos x="0" y="0"/>
                <wp:positionH relativeFrom="column">
                  <wp:posOffset>-24130</wp:posOffset>
                </wp:positionH>
                <wp:positionV relativeFrom="paragraph">
                  <wp:posOffset>-90170</wp:posOffset>
                </wp:positionV>
                <wp:extent cx="2771775" cy="285750"/>
                <wp:effectExtent l="0" t="0" r="9525" b="0"/>
                <wp:wrapNone/>
                <wp:docPr id="2" name="Textfeld 2"/>
                <wp:cNvGraphicFramePr/>
                <a:graphic xmlns:a="http://schemas.openxmlformats.org/drawingml/2006/main">
                  <a:graphicData uri="http://schemas.microsoft.com/office/word/2010/wordprocessingShape">
                    <wps:wsp>
                      <wps:cNvSpPr txBox="1"/>
                      <wps:spPr>
                        <a:xfrm>
                          <a:off x="0" y="0"/>
                          <a:ext cx="2771775" cy="285750"/>
                        </a:xfrm>
                        <a:prstGeom prst="rect">
                          <a:avLst/>
                        </a:prstGeom>
                        <a:noFill/>
                        <a:ln w="6350">
                          <a:noFill/>
                        </a:ln>
                      </wps:spPr>
                      <wps:txbx>
                        <w:txbxContent>
                          <w:p w:rsidR="00E02F91" w:rsidRPr="00864126" w:rsidRDefault="00E02F91" w:rsidP="00E02F91">
                            <w:pPr>
                              <w:pStyle w:val="Betreff"/>
                              <w:rPr>
                                <w:sz w:val="28"/>
                                <w:szCs w:val="28"/>
                              </w:rPr>
                            </w:pPr>
                            <w:r w:rsidRPr="00864126">
                              <w:rPr>
                                <w:sz w:val="28"/>
                                <w:szCs w:val="28"/>
                              </w:rPr>
                              <w:t>Presseinformation</w:t>
                            </w:r>
                          </w:p>
                          <w:p w:rsidR="00E02F91" w:rsidRDefault="00E02F9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id="Textfeld 2" o:spid="_x0000_s1027" type="#_x0000_t202" style="position:absolute;margin-left:-1.9pt;margin-top:-7.1pt;width:218.25pt;height:2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" filled="f" stroked="f" strokeweight=".5pt">
                <v:textbox inset="0,0,0,0">
                  <w:txbxContent>
                    <w:p w:rsidR="00E02F91" w:rsidRPr="00864126" w:rsidRDefault="00E02F91" w:rsidP="00E02F91">
                      <w:pPr>
                        <w:pStyle w:val="Betreff"/>
                        <w:rPr>
                          <w:sz w:val="28"/>
                          <w:szCs w:val="28"/>
                        </w:rPr>
                      </w:pPr>
                      <w:r w:rsidRPr="00864126">
                        <w:rPr>
                          <w:sz w:val="28"/>
                          <w:szCs w:val="28"/>
                        </w:rPr>
                        <w:t>Presseinformation</w:t>
                      </w:r>
                    </w:p>
                    <w:p w:rsidR="00E02F91" w:rsidRDefault="00E02F91"/>
                  </w:txbxContent>
                </v:textbox>
              </v:shape>
            </w:pict>
          </mc:Fallback>
        </mc:AlternateContent>
      </w:r>
      <w:r w:rsidR="00AE73FA" w:rsidRPr="00D77583">
        <w:rPr>
          <w:rFonts w:ascii="IBM Plex Sans Text" w:hAnsi="IBM Plex Sans Text"/>
          <w:noProof/>
        </w:rPr>
        <mc:AlternateContent>
          <mc:Choice Requires="wps">
            <w:drawing>
              <wp:anchor distT="0" distB="0" distL="114300" distR="114300" simplePos="0" relativeHeight="251662336" behindDoc="0" locked="0" layoutInCell="1" allowOverlap="1" wp14:anchorId="26B69CB7" wp14:editId="46A6EA3A">
                <wp:simplePos x="0" y="0"/>
                <wp:positionH relativeFrom="page">
                  <wp:posOffset>6190393</wp:posOffset>
                </wp:positionH>
                <wp:positionV relativeFrom="margin">
                  <wp:posOffset>-50165</wp:posOffset>
                </wp:positionV>
                <wp:extent cx="1016635" cy="1277620"/>
                <wp:effectExtent l="0" t="0" r="12065" b="1778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635" cy="1277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06432" w:rsidRPr="002018B1" w:rsidRDefault="002018B1" w:rsidP="00806432">
                            <w:pPr>
                              <w:spacing w:line="200" w:lineRule="exact"/>
                              <w:rPr>
                                <w:color w:val="000000" w:themeColor="text1"/>
                              </w:rPr>
                            </w:pPr>
                            <w:r>
                              <w:rPr>
                                <w:color w:val="000000" w:themeColor="text1"/>
                              </w:rPr>
                              <w:fldChar w:fldCharType="begin"/>
                            </w:r>
                            <w:r>
                              <w:rPr>
                                <w:color w:val="000000" w:themeColor="text1"/>
                              </w:rPr>
                              <w:instrText xml:space="preserve"> TIME \@ "dd.MM.yyyy" </w:instrText>
                            </w:r>
                            <w:r>
                              <w:rPr>
                                <w:color w:val="000000" w:themeColor="text1"/>
                              </w:rPr>
                              <w:fldChar w:fldCharType="separate"/>
                            </w:r>
                            <w:r w:rsidR="006C5A2D">
                              <w:rPr>
                                <w:noProof/>
                                <w:color w:val="000000" w:themeColor="text1"/>
                              </w:rPr>
                              <w:t>13.11.2025</w:t>
                            </w:r>
                            <w:r>
                              <w:rPr>
                                <w:color w:val="000000" w:themeColor="text1"/>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B69CB7" id="_x0000_t202" coordsize="21600,21600" o:spt="202" path="m,l,21600r21600,l21600,xe">
                <v:stroke joinstyle="miter"/>
                <v:path gradientshapeok="t" o:connecttype="rect"/>
              </v:shapetype>
              <v:shape id="Text Box 5" o:spid="_x0000_s1028" type="#_x0000_t202" style="position:absolute;margin-left:487.45pt;margin-top:-3.95pt;width:80.05pt;height:100.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" filled="f" stroked="f">
                <v:textbox inset="0,0,0,0">
                  <w:txbxContent>
                    <w:p w:rsidR="00806432" w:rsidRPr="002018B1" w:rsidRDefault="002018B1" w:rsidP="00806432">
                      <w:pPr>
                        <w:spacing w:line="200" w:lineRule="exact"/>
                        <w:rPr>
                          <w:color w:val="000000" w:themeColor="text1"/>
                        </w:rPr>
                      </w:pPr>
                      <w:r>
                        <w:rPr>
                          <w:color w:val="000000" w:themeColor="text1"/>
                        </w:rPr>
                        <w:fldChar w:fldCharType="begin"/>
                      </w:r>
                      <w:r>
                        <w:rPr>
                          <w:color w:val="000000" w:themeColor="text1"/>
                        </w:rPr>
                        <w:instrText xml:space="preserve"> TIME \@ "dd.MM.yyyy" </w:instrText>
                      </w:r>
                      <w:r>
                        <w:rPr>
                          <w:color w:val="000000" w:themeColor="text1"/>
                        </w:rPr>
                        <w:fldChar w:fldCharType="separate"/>
                      </w:r>
                      <w:r w:rsidR="006C5A2D">
                        <w:rPr>
                          <w:noProof/>
                          <w:color w:val="000000" w:themeColor="text1"/>
                        </w:rPr>
                        <w:t>13.11.2025</w:t>
                      </w:r>
                      <w:r>
                        <w:rPr>
                          <w:color w:val="000000" w:themeColor="text1"/>
                        </w:rPr>
                        <w:fldChar w:fldCharType="end"/>
                      </w:r>
                    </w:p>
                  </w:txbxContent>
                </v:textbox>
                <w10:wrap anchorx="page" anchory="margin"/>
              </v:shape>
            </w:pict>
          </mc:Fallback>
        </mc:AlternateContent>
      </w:r>
      <w:bookmarkStart w:id="1" w:name="Anrede"/>
      <w:bookmarkEnd w:id="1"/>
    </w:p>
    <w:p w:rsidR="00864126" w:rsidRPr="00D77583" w:rsidRDefault="00864126" w:rsidP="00F21EE9">
      <w:pPr>
        <w:pStyle w:val="Marginalspalterechts"/>
        <w:spacing w:before="0" w:line="240" w:lineRule="auto"/>
        <w:rPr>
          <w:rFonts w:ascii="IBM Plex Sans Text" w:hAnsi="IBM Plex Sans Text"/>
          <w:color w:val="000000" w:themeColor="text1"/>
          <w:spacing w:val="0"/>
          <w:sz w:val="20"/>
        </w:rPr>
      </w:pPr>
    </w:p>
    <w:p w:rsidR="00F21EE9" w:rsidRPr="00D77583" w:rsidRDefault="00E02F91" w:rsidP="00EB601D">
      <w:pPr>
        <w:rPr>
          <w:rFonts w:ascii="IBM Plex Sans Text" w:hAnsi="IBM Plex Sans Text"/>
        </w:rPr>
      </w:pPr>
      <w:r w:rsidRPr="00D77583">
        <w:rPr>
          <w:rFonts w:ascii="IBM Plex Sans Text" w:hAnsi="IBM Plex Sans Text"/>
          <w:noProof/>
        </w:rPr>
        <mc:AlternateContent>
          <mc:Choice Requires="wps">
            <w:drawing>
              <wp:anchor distT="0" distB="0" distL="114300" distR="114300" simplePos="0" relativeHeight="251664384" behindDoc="0" locked="0" layoutInCell="1" allowOverlap="1">
                <wp:simplePos x="0" y="0"/>
                <wp:positionH relativeFrom="column">
                  <wp:posOffset>-33655</wp:posOffset>
                </wp:positionH>
                <wp:positionV relativeFrom="paragraph">
                  <wp:posOffset>50164</wp:posOffset>
                </wp:positionV>
                <wp:extent cx="4966970" cy="7116445"/>
                <wp:effectExtent l="0" t="0" r="5080" b="8255"/>
                <wp:wrapNone/>
                <wp:docPr id="115" name="Textfeld 115"/>
                <wp:cNvGraphicFramePr/>
                <a:graphic xmlns:a="http://schemas.openxmlformats.org/drawingml/2006/main">
                  <a:graphicData uri="http://schemas.microsoft.com/office/word/2010/wordprocessingShape">
                    <wps:wsp>
                      <wps:cNvSpPr txBox="1"/>
                      <wps:spPr>
                        <a:xfrm>
                          <a:off x="0" y="0"/>
                          <a:ext cx="4966970" cy="7116445"/>
                        </a:xfrm>
                        <a:prstGeom prst="rect">
                          <a:avLst/>
                        </a:prstGeom>
                        <a:noFill/>
                        <a:ln w="6350">
                          <a:noFill/>
                        </a:ln>
                      </wps:spPr>
                      <wps:txbx>
                        <w:txbxContent>
                          <w:p w:rsidR="00771ADF" w:rsidRPr="00D77583" w:rsidRDefault="00A05CE8" w:rsidP="00771ADF">
                            <w:pPr>
                              <w:pStyle w:val="Default"/>
                              <w:spacing w:line="360" w:lineRule="auto"/>
                              <w:rPr>
                                <w:rFonts w:ascii="IBM Plex Sans Text" w:hAnsi="IBM Plex Sans Text"/>
                                <w:b/>
                                <w:bCs/>
                                <w:sz w:val="32"/>
                                <w:szCs w:val="22"/>
                              </w:rPr>
                            </w:pPr>
                            <w:r w:rsidRPr="00D77583">
                              <w:rPr>
                                <w:rFonts w:ascii="IBM Plex Sans Text" w:hAnsi="IBM Plex Sans Text" w:cs="Segoe UI"/>
                                <w:b/>
                                <w:sz w:val="20"/>
                                <w:szCs w:val="20"/>
                              </w:rPr>
                              <w:t>Nachhaltigkeit im Fokus</w:t>
                            </w:r>
                          </w:p>
                          <w:p w:rsidR="00A05CE8" w:rsidRPr="00D77583" w:rsidRDefault="00A05CE8" w:rsidP="00A05CE8">
                            <w:pPr>
                              <w:rPr>
                                <w:rFonts w:ascii="IBM Plex Sans Text" w:hAnsi="IBM Plex Sans Text" w:cs="Segoe UI"/>
                                <w:b/>
                              </w:rPr>
                            </w:pPr>
                            <w:r w:rsidRPr="00D77583">
                              <w:rPr>
                                <w:rFonts w:ascii="IBM Plex Sans Text" w:hAnsi="IBM Plex Sans Text" w:cs="Segoe UI"/>
                                <w:b/>
                              </w:rPr>
                              <w:t xml:space="preserve">Heinze </w:t>
                            </w:r>
                            <w:proofErr w:type="spellStart"/>
                            <w:r w:rsidRPr="00D77583">
                              <w:rPr>
                                <w:rFonts w:ascii="IBM Plex Sans Text" w:hAnsi="IBM Plex Sans Text" w:cs="Segoe UI"/>
                                <w:b/>
                              </w:rPr>
                              <w:t>ArchitekturAWARD</w:t>
                            </w:r>
                            <w:proofErr w:type="spellEnd"/>
                            <w:r w:rsidRPr="00D77583">
                              <w:rPr>
                                <w:rFonts w:ascii="IBM Plex Sans Text" w:hAnsi="IBM Plex Sans Text" w:cs="Segoe UI"/>
                                <w:b/>
                              </w:rPr>
                              <w:t xml:space="preserve"> 2025 beim Klimafestival in Berlin verliehen </w:t>
                            </w:r>
                          </w:p>
                          <w:p w:rsidR="00A05CE8" w:rsidRPr="00D77583" w:rsidRDefault="00A05CE8" w:rsidP="00A05CE8">
                            <w:pPr>
                              <w:rPr>
                                <w:rFonts w:ascii="IBM Plex Sans Text" w:hAnsi="IBM Plex Sans Text" w:cs="Segoe UI"/>
                                <w:sz w:val="16"/>
                                <w:szCs w:val="16"/>
                              </w:rPr>
                            </w:pPr>
                            <w:r w:rsidRPr="00D77583">
                              <w:rPr>
                                <w:rFonts w:ascii="IBM Plex Sans Text" w:hAnsi="IBM Plex Sans Text" w:cs="Segoe UI"/>
                                <w:b/>
                                <w:sz w:val="16"/>
                                <w:szCs w:val="16"/>
                              </w:rPr>
                              <w:br/>
                            </w:r>
                            <w:r w:rsidRPr="00D77583">
                              <w:rPr>
                                <w:rFonts w:ascii="IBM Plex Sans Text" w:hAnsi="IBM Plex Sans Text"/>
                                <w:noProof/>
                                <w:sz w:val="16"/>
                                <w:szCs w:val="16"/>
                              </w:rPr>
                              <w:drawing>
                                <wp:inline distT="0" distB="0" distL="0" distR="0" wp14:anchorId="3728C539" wp14:editId="2ADF2125">
                                  <wp:extent cx="1905000" cy="1422461"/>
                                  <wp:effectExtent l="0" t="0" r="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906981" cy="1423940"/>
                                          </a:xfrm>
                                          <a:prstGeom prst="rect">
                                            <a:avLst/>
                                          </a:prstGeom>
                                        </pic:spPr>
                                      </pic:pic>
                                    </a:graphicData>
                                  </a:graphic>
                                </wp:inline>
                              </w:drawing>
                            </w:r>
                            <w:r w:rsidR="007A7466" w:rsidRPr="00D77583">
                              <w:rPr>
                                <w:rFonts w:ascii="IBM Plex Sans Text" w:hAnsi="IBM Plex Sans Text"/>
                                <w:sz w:val="16"/>
                                <w:szCs w:val="16"/>
                              </w:rPr>
                              <w:br/>
                            </w:r>
                            <w:r w:rsidR="007A7466" w:rsidRPr="00D77583">
                              <w:rPr>
                                <w:rFonts w:ascii="IBM Plex Sans Text" w:hAnsi="IBM Plex Sans Text" w:cs="Segoe UI"/>
                                <w:sz w:val="16"/>
                                <w:szCs w:val="16"/>
                              </w:rPr>
                              <w:t xml:space="preserve">© Heinze GmbH, Marcus Jacobs &amp; Kira </w:t>
                            </w:r>
                            <w:proofErr w:type="spellStart"/>
                            <w:r w:rsidR="007A7466" w:rsidRPr="00D77583">
                              <w:rPr>
                                <w:rFonts w:ascii="IBM Plex Sans Text" w:hAnsi="IBM Plex Sans Text" w:cs="Segoe UI"/>
                                <w:sz w:val="16"/>
                                <w:szCs w:val="16"/>
                              </w:rPr>
                              <w:t>Brüssau</w:t>
                            </w:r>
                            <w:proofErr w:type="spellEnd"/>
                          </w:p>
                          <w:p w:rsidR="0085264F" w:rsidRPr="00D77583" w:rsidRDefault="0085264F" w:rsidP="00A05CE8">
                            <w:pPr>
                              <w:rPr>
                                <w:rFonts w:ascii="IBM Plex Sans Text" w:hAnsi="IBM Plex Sans Text" w:cs="Segoe UI"/>
                                <w:b/>
                              </w:rPr>
                            </w:pPr>
                          </w:p>
                          <w:p w:rsidR="00A05CE8" w:rsidRPr="00D77583" w:rsidRDefault="00A05CE8" w:rsidP="00A05CE8">
                            <w:pPr>
                              <w:rPr>
                                <w:rFonts w:ascii="IBM Plex Sans Text" w:hAnsi="IBM Plex Sans Text" w:cs="Segoe UI"/>
                                <w:i/>
                              </w:rPr>
                            </w:pPr>
                            <w:r w:rsidRPr="00D77583">
                              <w:rPr>
                                <w:rFonts w:ascii="IBM Plex Sans Text" w:hAnsi="IBM Plex Sans Text" w:cs="Segoe UI"/>
                                <w:i/>
                              </w:rPr>
                              <w:t xml:space="preserve">Mit dem Heinze </w:t>
                            </w:r>
                            <w:proofErr w:type="spellStart"/>
                            <w:r w:rsidRPr="00D77583">
                              <w:rPr>
                                <w:rFonts w:ascii="IBM Plex Sans Text" w:hAnsi="IBM Plex Sans Text" w:cs="Segoe UI"/>
                                <w:i/>
                              </w:rPr>
                              <w:t>ArchitekturAWARD</w:t>
                            </w:r>
                            <w:proofErr w:type="spellEnd"/>
                            <w:r w:rsidRPr="00D77583">
                              <w:rPr>
                                <w:rFonts w:ascii="IBM Plex Sans Text" w:hAnsi="IBM Plex Sans Text" w:cs="Segoe UI"/>
                                <w:i/>
                              </w:rPr>
                              <w:t xml:space="preserve"> werden jährlich herausragende Bauprojekte ausgezeichnet, die durch gestalterische Qualität, innovative Konzepte und nachhaltige Lösungen überzeugen. Zum 15. Mal würdigte Heinze die Kreativität und Verantwortung von Architektinnen und Architekten aus Deutschland und Österreich – und zeichnete zugleich engagierte Nachwuchstalente mit drei Nachwuchspreisen aus. Damit rückt der Wettbewerb nicht nur die besten realisierten Projekte, sondern auch die Zukunft der Architektur in den Mittelpunkt.</w:t>
                            </w:r>
                          </w:p>
                          <w:p w:rsidR="00A05CE8" w:rsidRPr="00D77583" w:rsidRDefault="00A05CE8" w:rsidP="00A05CE8">
                            <w:pPr>
                              <w:rPr>
                                <w:rFonts w:ascii="IBM Plex Sans Text" w:hAnsi="IBM Plex Sans Text" w:cs="Segoe UI"/>
                                <w:i/>
                              </w:rPr>
                            </w:pPr>
                          </w:p>
                          <w:p w:rsidR="00A05CE8" w:rsidRPr="00D77583" w:rsidRDefault="00A05CE8" w:rsidP="00A05CE8">
                            <w:pPr>
                              <w:rPr>
                                <w:rFonts w:ascii="IBM Plex Sans Text" w:hAnsi="IBM Plex Sans Text" w:cs="Segoe UI"/>
                              </w:rPr>
                            </w:pPr>
                            <w:r w:rsidRPr="00D77583">
                              <w:rPr>
                                <w:rFonts w:ascii="IBM Plex Sans Text" w:hAnsi="IBM Plex Sans Text" w:cs="Segoe UI"/>
                              </w:rPr>
                              <w:t>Im Rahmen des Klimafestivals von Heinze und BauNetz in Berlin zeichnete eine unabhängige Fachjury die besten Projekte aus. Die Gewinnerinnen und Gewinner durften sich über ein Gesamtpreisgeld von 40.000 Euro freuen.</w:t>
                            </w:r>
                          </w:p>
                          <w:p w:rsidR="0085264F" w:rsidRPr="00D77583" w:rsidRDefault="00A05CE8" w:rsidP="0085264F">
                            <w:pPr>
                              <w:rPr>
                                <w:rFonts w:ascii="IBM Plex Sans Text" w:hAnsi="IBM Plex Sans Text" w:cs="Segoe UI"/>
                              </w:rPr>
                            </w:pPr>
                            <w:r w:rsidRPr="00D77583">
                              <w:rPr>
                                <w:rFonts w:ascii="IBM Plex Sans Text" w:hAnsi="IBM Plex Sans Text" w:cs="Segoe UI"/>
                              </w:rPr>
                              <w:t xml:space="preserve">Die Beurteilung der Einreichungen erfolgte durch eine unabhängige Jury aus namhaften Expertinnen und Experten der Architektur- und Planungsszene. In diesem Jahr übernahm Caroline Nagel von COBE (Kopenhagen) den Juryvorsitz. </w:t>
                            </w:r>
                            <w:r w:rsidR="0085264F" w:rsidRPr="00D77583">
                              <w:rPr>
                                <w:rFonts w:ascii="IBM Plex Sans Text" w:hAnsi="IBM Plex Sans Text" w:cs="Segoe UI"/>
                              </w:rPr>
                              <w:t xml:space="preserve">Unterstützt wurde sie von Jörg Finkbeiner, Partner und Partner Architektur (Berlin), sowie Gabriela Hauser, </w:t>
                            </w:r>
                            <w:proofErr w:type="spellStart"/>
                            <w:r w:rsidR="0085264F" w:rsidRPr="00D77583">
                              <w:rPr>
                                <w:rFonts w:ascii="IBM Plex Sans Text" w:hAnsi="IBM Plex Sans Text" w:cs="Segoe UI"/>
                              </w:rPr>
                              <w:t>buerohauser</w:t>
                            </w:r>
                            <w:proofErr w:type="spellEnd"/>
                            <w:r w:rsidR="0085264F" w:rsidRPr="00D77583">
                              <w:rPr>
                                <w:rFonts w:ascii="IBM Plex Sans Text" w:hAnsi="IBM Plex Sans Text" w:cs="Segoe UI"/>
                              </w:rPr>
                              <w:t xml:space="preserve"> (Berlin). Die Jury bewertete die eingereichten Projekte in einer intensiven Sitzung, in der die Wettbewerbsbeiträge einander gegenübergestellt und kritisch diskutiert wurden.</w:t>
                            </w: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15" o:spid="_x0000_s1029" type="#_x0000_t202" style="position:absolute;margin-left:-2.65pt;margin-top:3.95pt;width:391.1pt;height:560.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" filled="f" stroked="f" strokeweight=".5pt">
                <v:textbox inset="0,0,0,0">
                  <w:txbxContent>
                    <w:p w:rsidR="00771ADF" w:rsidRPr="00D77583" w:rsidRDefault="00A05CE8" w:rsidP="00771ADF">
                      <w:pPr>
                        <w:pStyle w:val="Default"/>
                        <w:spacing w:line="360" w:lineRule="auto"/>
                        <w:rPr>
                          <w:rFonts w:ascii="IBM Plex Sans Text" w:hAnsi="IBM Plex Sans Text"/>
                          <w:b/>
                          <w:bCs/>
                          <w:sz w:val="32"/>
                          <w:szCs w:val="22"/>
                        </w:rPr>
                      </w:pPr>
                      <w:r w:rsidRPr="00D77583">
                        <w:rPr>
                          <w:rFonts w:ascii="IBM Plex Sans Text" w:hAnsi="IBM Plex Sans Text" w:cs="Segoe UI"/>
                          <w:b/>
                          <w:sz w:val="20"/>
                          <w:szCs w:val="20"/>
                        </w:rPr>
                        <w:t>Nachhaltigkeit im Fokus</w:t>
                      </w:r>
                    </w:p>
                    <w:p w:rsidR="00A05CE8" w:rsidRPr="00D77583" w:rsidRDefault="00A05CE8" w:rsidP="00A05CE8">
                      <w:pPr>
                        <w:rPr>
                          <w:rFonts w:ascii="IBM Plex Sans Text" w:hAnsi="IBM Plex Sans Text" w:cs="Segoe UI"/>
                          <w:b/>
                        </w:rPr>
                      </w:pPr>
                      <w:r w:rsidRPr="00D77583">
                        <w:rPr>
                          <w:rFonts w:ascii="IBM Plex Sans Text" w:hAnsi="IBM Plex Sans Text" w:cs="Segoe UI"/>
                          <w:b/>
                        </w:rPr>
                        <w:t xml:space="preserve">Heinze </w:t>
                      </w:r>
                      <w:proofErr w:type="spellStart"/>
                      <w:r w:rsidRPr="00D77583">
                        <w:rPr>
                          <w:rFonts w:ascii="IBM Plex Sans Text" w:hAnsi="IBM Plex Sans Text" w:cs="Segoe UI"/>
                          <w:b/>
                        </w:rPr>
                        <w:t>ArchitekturAWARD</w:t>
                      </w:r>
                      <w:proofErr w:type="spellEnd"/>
                      <w:r w:rsidRPr="00D77583">
                        <w:rPr>
                          <w:rFonts w:ascii="IBM Plex Sans Text" w:hAnsi="IBM Plex Sans Text" w:cs="Segoe UI"/>
                          <w:b/>
                        </w:rPr>
                        <w:t xml:space="preserve"> 2025 beim Klimafestival in Berlin verliehen </w:t>
                      </w:r>
                    </w:p>
                    <w:p w:rsidR="00A05CE8" w:rsidRPr="00D77583" w:rsidRDefault="00A05CE8" w:rsidP="00A05CE8">
                      <w:pPr>
                        <w:rPr>
                          <w:rFonts w:ascii="IBM Plex Sans Text" w:hAnsi="IBM Plex Sans Text" w:cs="Segoe UI"/>
                          <w:sz w:val="16"/>
                          <w:szCs w:val="16"/>
                        </w:rPr>
                      </w:pPr>
                      <w:r w:rsidRPr="00D77583">
                        <w:rPr>
                          <w:rFonts w:ascii="IBM Plex Sans Text" w:hAnsi="IBM Plex Sans Text" w:cs="Segoe UI"/>
                          <w:b/>
                          <w:sz w:val="16"/>
                          <w:szCs w:val="16"/>
                        </w:rPr>
                        <w:br/>
                      </w:r>
                      <w:r w:rsidRPr="00D77583">
                        <w:rPr>
                          <w:rFonts w:ascii="IBM Plex Sans Text" w:hAnsi="IBM Plex Sans Text"/>
                          <w:noProof/>
                          <w:sz w:val="16"/>
                          <w:szCs w:val="16"/>
                        </w:rPr>
                        <w:drawing>
                          <wp:inline distT="0" distB="0" distL="0" distR="0" wp14:anchorId="3728C539" wp14:editId="2ADF2125">
                            <wp:extent cx="1905000" cy="1422461"/>
                            <wp:effectExtent l="0" t="0" r="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906981" cy="1423940"/>
                                    </a:xfrm>
                                    <a:prstGeom prst="rect">
                                      <a:avLst/>
                                    </a:prstGeom>
                                  </pic:spPr>
                                </pic:pic>
                              </a:graphicData>
                            </a:graphic>
                          </wp:inline>
                        </w:drawing>
                      </w:r>
                      <w:r w:rsidR="007A7466" w:rsidRPr="00D77583">
                        <w:rPr>
                          <w:rFonts w:ascii="IBM Plex Sans Text" w:hAnsi="IBM Plex Sans Text"/>
                          <w:sz w:val="16"/>
                          <w:szCs w:val="16"/>
                        </w:rPr>
                        <w:br/>
                      </w:r>
                      <w:r w:rsidR="007A7466" w:rsidRPr="00D77583">
                        <w:rPr>
                          <w:rFonts w:ascii="IBM Plex Sans Text" w:hAnsi="IBM Plex Sans Text" w:cs="Segoe UI"/>
                          <w:sz w:val="16"/>
                          <w:szCs w:val="16"/>
                        </w:rPr>
                        <w:t xml:space="preserve">© Heinze GmbH, Marcus Jacobs &amp; Kira </w:t>
                      </w:r>
                      <w:proofErr w:type="spellStart"/>
                      <w:r w:rsidR="007A7466" w:rsidRPr="00D77583">
                        <w:rPr>
                          <w:rFonts w:ascii="IBM Plex Sans Text" w:hAnsi="IBM Plex Sans Text" w:cs="Segoe UI"/>
                          <w:sz w:val="16"/>
                          <w:szCs w:val="16"/>
                        </w:rPr>
                        <w:t>Brüssau</w:t>
                      </w:r>
                      <w:proofErr w:type="spellEnd"/>
                    </w:p>
                    <w:p w:rsidR="0085264F" w:rsidRPr="00D77583" w:rsidRDefault="0085264F" w:rsidP="00A05CE8">
                      <w:pPr>
                        <w:rPr>
                          <w:rFonts w:ascii="IBM Plex Sans Text" w:hAnsi="IBM Plex Sans Text" w:cs="Segoe UI"/>
                          <w:b/>
                        </w:rPr>
                      </w:pPr>
                    </w:p>
                    <w:p w:rsidR="00A05CE8" w:rsidRPr="00D77583" w:rsidRDefault="00A05CE8" w:rsidP="00A05CE8">
                      <w:pPr>
                        <w:rPr>
                          <w:rFonts w:ascii="IBM Plex Sans Text" w:hAnsi="IBM Plex Sans Text" w:cs="Segoe UI"/>
                          <w:i/>
                        </w:rPr>
                      </w:pPr>
                      <w:r w:rsidRPr="00D77583">
                        <w:rPr>
                          <w:rFonts w:ascii="IBM Plex Sans Text" w:hAnsi="IBM Plex Sans Text" w:cs="Segoe UI"/>
                          <w:i/>
                        </w:rPr>
                        <w:t xml:space="preserve">Mit dem Heinze </w:t>
                      </w:r>
                      <w:proofErr w:type="spellStart"/>
                      <w:r w:rsidRPr="00D77583">
                        <w:rPr>
                          <w:rFonts w:ascii="IBM Plex Sans Text" w:hAnsi="IBM Plex Sans Text" w:cs="Segoe UI"/>
                          <w:i/>
                        </w:rPr>
                        <w:t>ArchitekturAWARD</w:t>
                      </w:r>
                      <w:proofErr w:type="spellEnd"/>
                      <w:r w:rsidRPr="00D77583">
                        <w:rPr>
                          <w:rFonts w:ascii="IBM Plex Sans Text" w:hAnsi="IBM Plex Sans Text" w:cs="Segoe UI"/>
                          <w:i/>
                        </w:rPr>
                        <w:t xml:space="preserve"> werden jährlich herausragende Bauprojekte ausgezeichnet, die durch gestalterische Qualität, innovative Konzepte und nachhaltige Lösungen überzeugen. Zum 15. Mal würdigte Heinze die Kreativität und Verantwortung von Architektinnen und Architekten aus Deutschland und Österreich – und zeichnete zugleich engagierte Nachwuchstalente mit drei Nachwuchspreisen aus. Damit rückt der Wettbewerb nicht nur die besten realisierten Projekte, sondern auch die Zukunft der Architektur in den Mittelpunkt.</w:t>
                      </w:r>
                    </w:p>
                    <w:p w:rsidR="00A05CE8" w:rsidRPr="00D77583" w:rsidRDefault="00A05CE8" w:rsidP="00A05CE8">
                      <w:pPr>
                        <w:rPr>
                          <w:rFonts w:ascii="IBM Plex Sans Text" w:hAnsi="IBM Plex Sans Text" w:cs="Segoe UI"/>
                          <w:i/>
                        </w:rPr>
                      </w:pPr>
                    </w:p>
                    <w:p w:rsidR="00A05CE8" w:rsidRPr="00D77583" w:rsidRDefault="00A05CE8" w:rsidP="00A05CE8">
                      <w:pPr>
                        <w:rPr>
                          <w:rFonts w:ascii="IBM Plex Sans Text" w:hAnsi="IBM Plex Sans Text" w:cs="Segoe UI"/>
                        </w:rPr>
                      </w:pPr>
                      <w:r w:rsidRPr="00D77583">
                        <w:rPr>
                          <w:rFonts w:ascii="IBM Plex Sans Text" w:hAnsi="IBM Plex Sans Text" w:cs="Segoe UI"/>
                        </w:rPr>
                        <w:t>Im Rahmen des Klimafestivals von Heinze und BauNetz in Berlin zeichnete eine unabhängige Fachjury die besten Projekte aus. Die Gewinnerinnen und Gewinner durften sich über ein Gesamtpreisgeld von 40.000 Euro freuen.</w:t>
                      </w:r>
                    </w:p>
                    <w:p w:rsidR="0085264F" w:rsidRPr="00D77583" w:rsidRDefault="00A05CE8" w:rsidP="0085264F">
                      <w:pPr>
                        <w:rPr>
                          <w:rFonts w:ascii="IBM Plex Sans Text" w:hAnsi="IBM Plex Sans Text" w:cs="Segoe UI"/>
                        </w:rPr>
                      </w:pPr>
                      <w:r w:rsidRPr="00D77583">
                        <w:rPr>
                          <w:rFonts w:ascii="IBM Plex Sans Text" w:hAnsi="IBM Plex Sans Text" w:cs="Segoe UI"/>
                        </w:rPr>
                        <w:t xml:space="preserve">Die Beurteilung der Einreichungen erfolgte durch eine unabhängige Jury aus namhaften Expertinnen und Experten der Architektur- und Planungsszene. In diesem Jahr übernahm Caroline Nagel von COBE (Kopenhagen) den Juryvorsitz. </w:t>
                      </w:r>
                      <w:r w:rsidR="0085264F" w:rsidRPr="00D77583">
                        <w:rPr>
                          <w:rFonts w:ascii="IBM Plex Sans Text" w:hAnsi="IBM Plex Sans Text" w:cs="Segoe UI"/>
                        </w:rPr>
                        <w:t xml:space="preserve">Unterstützt wurde sie von Jörg Finkbeiner, Partner und Partner Architektur (Berlin), sowie Gabriela Hauser, </w:t>
                      </w:r>
                      <w:proofErr w:type="spellStart"/>
                      <w:r w:rsidR="0085264F" w:rsidRPr="00D77583">
                        <w:rPr>
                          <w:rFonts w:ascii="IBM Plex Sans Text" w:hAnsi="IBM Plex Sans Text" w:cs="Segoe UI"/>
                        </w:rPr>
                        <w:t>buerohauser</w:t>
                      </w:r>
                      <w:proofErr w:type="spellEnd"/>
                      <w:r w:rsidR="0085264F" w:rsidRPr="00D77583">
                        <w:rPr>
                          <w:rFonts w:ascii="IBM Plex Sans Text" w:hAnsi="IBM Plex Sans Text" w:cs="Segoe UI"/>
                        </w:rPr>
                        <w:t xml:space="preserve"> (Berlin). Die Jury bewertete die eingereichten Projekte in einer intensiven Sitzung, in der die Wettbewerbsbeiträge einander gegenübergestellt und kritisch diskutiert wurden.</w:t>
                      </w: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p w:rsidR="003C08B2" w:rsidRPr="00D77583" w:rsidRDefault="003C08B2" w:rsidP="0085264F">
                      <w:pPr>
                        <w:rPr>
                          <w:rFonts w:ascii="IBM Plex Sans Text" w:hAnsi="IBM Plex Sans Text" w:cs="Segoe UI"/>
                        </w:rPr>
                      </w:pPr>
                    </w:p>
                  </w:txbxContent>
                </v:textbox>
              </v:shape>
            </w:pict>
          </mc:Fallback>
        </mc:AlternateContent>
      </w:r>
    </w:p>
    <w:p w:rsidR="003943E5" w:rsidRPr="00D77583" w:rsidRDefault="003943E5" w:rsidP="00EB601D">
      <w:pPr>
        <w:rPr>
          <w:rFonts w:ascii="IBM Plex Sans Text" w:hAnsi="IBM Plex Sans Text"/>
        </w:rPr>
      </w:pPr>
    </w:p>
    <w:p w:rsidR="003943E5" w:rsidRPr="00D77583" w:rsidRDefault="003943E5"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BA0757" w:rsidRPr="00D77583" w:rsidRDefault="00BA0757" w:rsidP="00EB601D">
      <w:pPr>
        <w:rPr>
          <w:rFonts w:ascii="IBM Plex Sans Text" w:hAnsi="IBM Plex Sans Text"/>
        </w:rPr>
      </w:pPr>
    </w:p>
    <w:p w:rsidR="0085264F" w:rsidRPr="00D77583" w:rsidRDefault="0085264F" w:rsidP="0085264F">
      <w:pPr>
        <w:rPr>
          <w:rFonts w:ascii="IBM Plex Sans Text" w:hAnsi="IBM Plex Sans Text" w:cs="Segoe UI"/>
          <w:b/>
        </w:rPr>
      </w:pPr>
      <w:r w:rsidRPr="00D77583">
        <w:rPr>
          <w:rFonts w:ascii="IBM Plex Sans Text" w:hAnsi="IBM Plex Sans Text" w:cs="Segoe UI"/>
          <w:b/>
        </w:rPr>
        <w:lastRenderedPageBreak/>
        <w:t>Impressionen der Jurysitzung</w:t>
      </w:r>
    </w:p>
    <w:p w:rsidR="00E0738C" w:rsidRDefault="00E0738C" w:rsidP="00D77583">
      <w:pPr>
        <w:tabs>
          <w:tab w:val="left" w:pos="1272"/>
        </w:tabs>
        <w:rPr>
          <w:rFonts w:ascii="IBM Plex Sans Text" w:hAnsi="IBM Plex Sans Text" w:cs="Segoe UI"/>
          <w:sz w:val="16"/>
          <w:szCs w:val="16"/>
        </w:rPr>
      </w:pPr>
      <w:r w:rsidRPr="00D77583">
        <w:rPr>
          <w:rFonts w:ascii="IBM Plex Sans Text" w:hAnsi="IBM Plex Sans Text"/>
          <w:noProof/>
        </w:rPr>
        <w:drawing>
          <wp:anchor distT="0" distB="0" distL="114300" distR="114300" simplePos="0" relativeHeight="251677696" behindDoc="1" locked="0" layoutInCell="1" allowOverlap="1">
            <wp:simplePos x="0" y="0"/>
            <wp:positionH relativeFrom="margin">
              <wp:align>left</wp:align>
            </wp:positionH>
            <wp:positionV relativeFrom="paragraph">
              <wp:posOffset>159385</wp:posOffset>
            </wp:positionV>
            <wp:extent cx="4044950" cy="1965960"/>
            <wp:effectExtent l="0" t="0" r="0" b="0"/>
            <wp:wrapTight wrapText="bothSides">
              <wp:wrapPolygon edited="0">
                <wp:start x="0" y="0"/>
                <wp:lineTo x="0" y="21349"/>
                <wp:lineTo x="21464" y="21349"/>
                <wp:lineTo x="21464"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250910_Jury_Award_2-47.PNG"/>
                    <pic:cNvPicPr/>
                  </pic:nvPicPr>
                  <pic:blipFill rotWithShape="1">
                    <a:blip r:embed="rId10" cstate="print">
                      <a:extLst>
                        <a:ext uri="{28A0092B-C50C-407E-A947-70E740481C1C}">
                          <a14:useLocalDpi xmlns:a14="http://schemas.microsoft.com/office/drawing/2010/main" val="0"/>
                        </a:ext>
                      </a:extLst>
                    </a:blip>
                    <a:srcRect b="27093"/>
                    <a:stretch/>
                  </pic:blipFill>
                  <pic:spPr bwMode="auto">
                    <a:xfrm>
                      <a:off x="0" y="0"/>
                      <a:ext cx="4044950" cy="19659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77583" w:rsidRDefault="0085264F" w:rsidP="00D77583">
      <w:pPr>
        <w:tabs>
          <w:tab w:val="left" w:pos="1272"/>
        </w:tabs>
        <w:rPr>
          <w:rFonts w:ascii="IBM Plex Sans Text" w:hAnsi="IBM Plex Sans Text" w:cs="Segoe UI"/>
          <w:sz w:val="16"/>
          <w:szCs w:val="16"/>
        </w:rPr>
      </w:pPr>
      <w:r w:rsidRPr="00D77583">
        <w:rPr>
          <w:rFonts w:ascii="IBM Plex Sans Text" w:hAnsi="IBM Plex Sans Text" w:cs="Segoe UI"/>
          <w:sz w:val="16"/>
          <w:szCs w:val="16"/>
        </w:rPr>
        <w:t>v.l.n.r.: Jörg Finkbeiner, Gabriela Hauser und Caroline Nagel sichten die Projekte auf der Jurysitzung im DAZ</w:t>
      </w:r>
      <w:r w:rsidR="00D77583">
        <w:rPr>
          <w:rFonts w:ascii="IBM Plex Sans Text" w:hAnsi="IBM Plex Sans Text" w:cs="Segoe UI"/>
          <w:sz w:val="16"/>
          <w:szCs w:val="16"/>
        </w:rPr>
        <w:br/>
        <w:t xml:space="preserve"> </w:t>
      </w:r>
      <w:r w:rsidR="00D77583">
        <w:rPr>
          <w:rFonts w:ascii="IBM Plex Sans Text" w:hAnsi="IBM Plex Sans Text" w:cs="Segoe UI"/>
          <w:sz w:val="16"/>
          <w:szCs w:val="16"/>
        </w:rPr>
        <w:tab/>
      </w:r>
    </w:p>
    <w:p w:rsidR="00D77583" w:rsidRDefault="00D77583" w:rsidP="00D77583">
      <w:pPr>
        <w:tabs>
          <w:tab w:val="left" w:pos="1272"/>
        </w:tabs>
        <w:rPr>
          <w:rFonts w:ascii="IBM Plex Sans Text" w:hAnsi="IBM Plex Sans Text" w:cs="Segoe UI"/>
          <w:sz w:val="16"/>
          <w:szCs w:val="16"/>
        </w:rPr>
      </w:pPr>
    </w:p>
    <w:p w:rsidR="00D77583" w:rsidRDefault="00D77583" w:rsidP="00D77583">
      <w:pPr>
        <w:tabs>
          <w:tab w:val="left" w:pos="1272"/>
        </w:tabs>
        <w:rPr>
          <w:rFonts w:ascii="IBM Plex Sans Text" w:hAnsi="IBM Plex Sans Text" w:cs="Segoe UI"/>
          <w:sz w:val="16"/>
          <w:szCs w:val="16"/>
        </w:rPr>
      </w:pPr>
      <w:r>
        <w:rPr>
          <w:rFonts w:ascii="IBM Plex Sans Text" w:hAnsi="IBM Plex Sans Text" w:cs="Segoe UI"/>
          <w:sz w:val="16"/>
          <w:szCs w:val="16"/>
        </w:rPr>
        <w:tab/>
      </w:r>
      <w:r>
        <w:rPr>
          <w:rFonts w:ascii="IBM Plex Sans Text" w:hAnsi="IBM Plex Sans Text" w:cs="Segoe UI"/>
          <w:sz w:val="16"/>
          <w:szCs w:val="16"/>
        </w:rPr>
        <w:tab/>
      </w:r>
      <w:r>
        <w:rPr>
          <w:rFonts w:ascii="IBM Plex Sans Text" w:hAnsi="IBM Plex Sans Text" w:cs="Segoe UI"/>
          <w:sz w:val="16"/>
          <w:szCs w:val="16"/>
        </w:rPr>
        <w:tab/>
      </w:r>
    </w:p>
    <w:p w:rsidR="0085264F" w:rsidRPr="00D77583" w:rsidRDefault="00F848C0" w:rsidP="00D77583">
      <w:pPr>
        <w:tabs>
          <w:tab w:val="left" w:pos="1272"/>
        </w:tabs>
        <w:rPr>
          <w:rFonts w:ascii="IBM Plex Sans Text" w:hAnsi="IBM Plex Sans Text" w:cs="Segoe UI"/>
          <w:b/>
          <w:sz w:val="16"/>
          <w:szCs w:val="16"/>
        </w:rPr>
      </w:pPr>
      <w:r w:rsidRPr="00D77583">
        <w:rPr>
          <w:rFonts w:ascii="IBM Plex Sans Text" w:hAnsi="IBM Plex Sans Text" w:cs="Segoe UI"/>
          <w:sz w:val="16"/>
          <w:szCs w:val="16"/>
        </w:rPr>
        <w:t>Copyright: Heinze GmbH, Christian Stallknecht</w:t>
      </w:r>
    </w:p>
    <w:p w:rsidR="0085264F" w:rsidRDefault="0085264F" w:rsidP="00EB601D">
      <w:pPr>
        <w:rPr>
          <w:rFonts w:ascii="IBM Plex Sans Text" w:hAnsi="IBM Plex Sans Text" w:cs="Segoe UI"/>
          <w:sz w:val="16"/>
          <w:szCs w:val="16"/>
        </w:rPr>
      </w:pPr>
    </w:p>
    <w:p w:rsidR="00D77583" w:rsidRPr="00D77583" w:rsidRDefault="00D77583" w:rsidP="00EB601D">
      <w:pPr>
        <w:rPr>
          <w:rFonts w:ascii="IBM Plex Sans Text" w:hAnsi="IBM Plex Sans Text" w:cs="Segoe UI"/>
          <w:sz w:val="16"/>
          <w:szCs w:val="16"/>
        </w:rPr>
      </w:pPr>
    </w:p>
    <w:p w:rsidR="0085264F" w:rsidRPr="00D77583" w:rsidRDefault="0085264F" w:rsidP="0085264F">
      <w:pPr>
        <w:rPr>
          <w:rFonts w:ascii="IBM Plex Sans Text" w:hAnsi="IBM Plex Sans Text" w:cs="Segoe UI"/>
        </w:rPr>
      </w:pPr>
      <w:r w:rsidRPr="00D77583">
        <w:rPr>
          <w:rFonts w:ascii="IBM Plex Sans Text" w:hAnsi="IBM Plex Sans Text" w:cs="Segoe UI"/>
        </w:rPr>
        <w:t xml:space="preserve">Die </w:t>
      </w:r>
      <w:proofErr w:type="spellStart"/>
      <w:r w:rsidRPr="00D77583">
        <w:rPr>
          <w:rFonts w:ascii="IBM Plex Sans Text" w:hAnsi="IBM Plex Sans Text" w:cs="Segoe UI"/>
        </w:rPr>
        <w:t>herausragendsten</w:t>
      </w:r>
      <w:proofErr w:type="spellEnd"/>
      <w:r w:rsidRPr="00D77583">
        <w:rPr>
          <w:rFonts w:ascii="IBM Plex Sans Text" w:hAnsi="IBM Plex Sans Text" w:cs="Segoe UI"/>
        </w:rPr>
        <w:t xml:space="preserve"> Arbeiten wurden in sechs Hauptkategorien mit je 5.000 Euro prämiert. Darüber hinaus wurden drei Nachwuchsprojekte mit je 2.000 Euro ausgezeichnet. Der Publikumspreis, vergeben durch die Stimmen der Community auf heinze.de, erhielt 4.000 Euro Preisgeld. </w:t>
      </w:r>
    </w:p>
    <w:p w:rsidR="00D77583" w:rsidRDefault="00D77583" w:rsidP="0085264F">
      <w:pPr>
        <w:rPr>
          <w:rFonts w:ascii="IBM Plex Sans Text" w:hAnsi="IBM Plex Sans Text" w:cs="Segoe UI"/>
          <w:sz w:val="16"/>
          <w:szCs w:val="16"/>
        </w:rPr>
      </w:pPr>
      <w:r w:rsidRPr="00D77583">
        <w:rPr>
          <w:rFonts w:ascii="IBM Plex Sans Text" w:hAnsi="IBM Plex Sans Text" w:cs="Segoe UI"/>
          <w:noProof/>
        </w:rPr>
        <w:drawing>
          <wp:anchor distT="0" distB="0" distL="114300" distR="114300" simplePos="0" relativeHeight="251667456" behindDoc="1" locked="0" layoutInCell="1" allowOverlap="1">
            <wp:simplePos x="0" y="0"/>
            <wp:positionH relativeFrom="margin">
              <wp:align>left</wp:align>
            </wp:positionH>
            <wp:positionV relativeFrom="paragraph">
              <wp:posOffset>124460</wp:posOffset>
            </wp:positionV>
            <wp:extent cx="4855210" cy="2263140"/>
            <wp:effectExtent l="0" t="0" r="2540" b="3810"/>
            <wp:wrapTight wrapText="bothSides">
              <wp:wrapPolygon edited="0">
                <wp:start x="0" y="0"/>
                <wp:lineTo x="0" y="21455"/>
                <wp:lineTo x="21527" y="21455"/>
                <wp:lineTo x="21527"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855210" cy="2263140"/>
                    </a:xfrm>
                    <a:prstGeom prst="rect">
                      <a:avLst/>
                    </a:prstGeom>
                  </pic:spPr>
                </pic:pic>
              </a:graphicData>
            </a:graphic>
            <wp14:sizeRelH relativeFrom="margin">
              <wp14:pctWidth>0</wp14:pctWidth>
            </wp14:sizeRelH>
            <wp14:sizeRelV relativeFrom="margin">
              <wp14:pctHeight>0</wp14:pctHeight>
            </wp14:sizeRelV>
          </wp:anchor>
        </w:drawing>
      </w:r>
      <w:r w:rsidR="00792C2D" w:rsidRPr="00D77583">
        <w:rPr>
          <w:rFonts w:ascii="IBM Plex Sans Text" w:hAnsi="IBM Plex Sans Text" w:cs="Segoe UI"/>
          <w:sz w:val="16"/>
          <w:szCs w:val="16"/>
        </w:rPr>
        <w:br/>
      </w: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D77583" w:rsidRDefault="00D77583" w:rsidP="0085264F">
      <w:pPr>
        <w:rPr>
          <w:rFonts w:ascii="IBM Plex Sans Text" w:hAnsi="IBM Plex Sans Text" w:cs="Segoe UI"/>
          <w:sz w:val="16"/>
          <w:szCs w:val="16"/>
        </w:rPr>
      </w:pPr>
    </w:p>
    <w:p w:rsidR="0085264F" w:rsidRPr="00D77583" w:rsidRDefault="00792C2D" w:rsidP="0085264F">
      <w:pPr>
        <w:rPr>
          <w:rFonts w:ascii="IBM Plex Sans Text" w:hAnsi="IBM Plex Sans Text" w:cs="Segoe UI"/>
        </w:rPr>
      </w:pPr>
      <w:r w:rsidRPr="00D77583">
        <w:rPr>
          <w:rFonts w:ascii="IBM Plex Sans Text" w:hAnsi="IBM Plex Sans Text" w:cs="Segoe UI"/>
          <w:sz w:val="16"/>
          <w:szCs w:val="16"/>
        </w:rPr>
        <w:t>Copyright: Heinze GmbH, Christian Stallknecht</w:t>
      </w:r>
      <w:r w:rsidR="00D77583">
        <w:rPr>
          <w:rFonts w:ascii="IBM Plex Sans Text" w:hAnsi="IBM Plex Sans Text" w:cs="Segoe UI"/>
          <w:sz w:val="16"/>
          <w:szCs w:val="16"/>
        </w:rPr>
        <w:br/>
      </w:r>
    </w:p>
    <w:p w:rsidR="0085264F" w:rsidRPr="00D77583" w:rsidRDefault="0085264F" w:rsidP="0085264F">
      <w:pPr>
        <w:rPr>
          <w:rFonts w:ascii="IBM Plex Sans Text" w:hAnsi="IBM Plex Sans Text" w:cs="Segoe UI"/>
        </w:rPr>
      </w:pPr>
      <w:r w:rsidRPr="00D77583">
        <w:rPr>
          <w:rFonts w:ascii="IBM Plex Sans Text" w:hAnsi="IBM Plex Sans Text" w:cs="Segoe UI"/>
        </w:rPr>
        <w:t>Ein besonderer Dank gilt dem Sponsor des Wettbewerbs, der SALTO Systems GmbH, für die kontinuierliche Unterstützung und Förderung innovativer Architektur.</w:t>
      </w:r>
    </w:p>
    <w:p w:rsidR="00D77583" w:rsidRDefault="0085264F" w:rsidP="0085264F">
      <w:pPr>
        <w:rPr>
          <w:rFonts w:ascii="IBM Plex Sans Text" w:hAnsi="IBM Plex Sans Text" w:cs="Segoe UI"/>
        </w:rPr>
      </w:pPr>
      <w:r w:rsidRPr="00D77583">
        <w:rPr>
          <w:rFonts w:ascii="IBM Plex Sans Text" w:hAnsi="IBM Plex Sans Text" w:cs="Segoe UI"/>
        </w:rPr>
        <w:t xml:space="preserve">Weitere Informationen zum Heinze </w:t>
      </w:r>
      <w:proofErr w:type="spellStart"/>
      <w:r w:rsidRPr="00D77583">
        <w:rPr>
          <w:rFonts w:ascii="IBM Plex Sans Text" w:hAnsi="IBM Plex Sans Text" w:cs="Segoe UI"/>
        </w:rPr>
        <w:t>ArchitekturAWARD</w:t>
      </w:r>
      <w:proofErr w:type="spellEnd"/>
      <w:r w:rsidRPr="00D77583">
        <w:rPr>
          <w:rFonts w:ascii="IBM Plex Sans Text" w:hAnsi="IBM Plex Sans Text" w:cs="Segoe UI"/>
        </w:rPr>
        <w:t xml:space="preserve"> sowie eine Übersicht aller prämierten Projekte gibt es unter </w:t>
      </w:r>
      <w:hyperlink r:id="rId12" w:history="1">
        <w:r w:rsidRPr="00D77583">
          <w:rPr>
            <w:rStyle w:val="Hyperlink"/>
            <w:rFonts w:ascii="IBM Plex Sans Text" w:hAnsi="IBM Plex Sans Text" w:cs="Segoe UI"/>
          </w:rPr>
          <w:t>www.heinze.de/award</w:t>
        </w:r>
      </w:hyperlink>
      <w:r w:rsidRPr="00D77583">
        <w:rPr>
          <w:rFonts w:ascii="IBM Plex Sans Text" w:hAnsi="IBM Plex Sans Text" w:cs="Segoe UI"/>
        </w:rPr>
        <w:t xml:space="preserve"> und auf den nachfolgenden Seiten. </w:t>
      </w:r>
    </w:p>
    <w:p w:rsidR="00D77583" w:rsidRDefault="00D77583">
      <w:pPr>
        <w:spacing w:line="240" w:lineRule="auto"/>
        <w:rPr>
          <w:rFonts w:ascii="IBM Plex Sans Text" w:hAnsi="IBM Plex Sans Text" w:cs="Segoe UI"/>
        </w:rPr>
      </w:pPr>
      <w:r>
        <w:rPr>
          <w:rFonts w:ascii="IBM Plex Sans Text" w:hAnsi="IBM Plex Sans Text" w:cs="Segoe UI"/>
        </w:rPr>
        <w:br w:type="page"/>
      </w:r>
    </w:p>
    <w:p w:rsidR="003C08B2" w:rsidRPr="00D77583" w:rsidRDefault="003C08B2" w:rsidP="003C08B2">
      <w:pPr>
        <w:rPr>
          <w:rFonts w:ascii="IBM Plex Sans Text" w:hAnsi="IBM Plex Sans Text" w:cs="Segoe UI"/>
          <w:b/>
        </w:rPr>
      </w:pPr>
      <w:r w:rsidRPr="00D77583">
        <w:rPr>
          <w:rFonts w:ascii="IBM Plex Sans Text" w:hAnsi="IBM Plex Sans Text" w:cs="Segoe UI"/>
          <w:b/>
        </w:rPr>
        <w:lastRenderedPageBreak/>
        <w:t>Bestes Projekt in der Kategorie „Arbeit + Produktion + Infrastruktur“</w:t>
      </w:r>
    </w:p>
    <w:p w:rsidR="003C08B2" w:rsidRPr="00D77583" w:rsidRDefault="003C08B2" w:rsidP="003C08B2">
      <w:pPr>
        <w:rPr>
          <w:rFonts w:ascii="IBM Plex Sans Text" w:hAnsi="IBM Plex Sans Text" w:cs="Segoe UI"/>
          <w:b/>
        </w:rPr>
      </w:pPr>
    </w:p>
    <w:p w:rsidR="003C08B2" w:rsidRPr="00D77583" w:rsidRDefault="003C08B2" w:rsidP="003C08B2">
      <w:pPr>
        <w:rPr>
          <w:rFonts w:ascii="IBM Plex Sans Text" w:hAnsi="IBM Plex Sans Text" w:cs="Segoe UI"/>
          <w:b/>
        </w:rPr>
      </w:pPr>
      <w:r w:rsidRPr="00D77583">
        <w:rPr>
          <w:rFonts w:ascii="IBM Plex Sans Text" w:hAnsi="IBM Plex Sans Text" w:cs="Segoe UI"/>
          <w:b/>
          <w:noProof/>
        </w:rPr>
        <w:drawing>
          <wp:inline distT="0" distB="0" distL="0" distR="0" wp14:anchorId="3689F8FE" wp14:editId="6621F6F2">
            <wp:extent cx="3600000" cy="2700000"/>
            <wp:effectExtent l="0" t="0" r="635" b="571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eleda Logistik Campus_ © @Elias Hassos, 2023_13213634px1920x144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00000" cy="2700000"/>
                    </a:xfrm>
                    <a:prstGeom prst="rect">
                      <a:avLst/>
                    </a:prstGeom>
                  </pic:spPr>
                </pic:pic>
              </a:graphicData>
            </a:graphic>
          </wp:inline>
        </w:drawing>
      </w:r>
    </w:p>
    <w:p w:rsidR="00547E4D" w:rsidRPr="00547E4D" w:rsidRDefault="00547E4D" w:rsidP="003C08B2">
      <w:pPr>
        <w:rPr>
          <w:sz w:val="16"/>
          <w:szCs w:val="16"/>
        </w:rPr>
      </w:pPr>
      <w:r w:rsidRPr="00547E4D">
        <w:rPr>
          <w:sz w:val="16"/>
          <w:szCs w:val="16"/>
        </w:rPr>
        <w:t xml:space="preserve">© @Elias Hassos, 2023 </w:t>
      </w:r>
      <w:r>
        <w:rPr>
          <w:sz w:val="16"/>
          <w:szCs w:val="16"/>
        </w:rPr>
        <w:br/>
      </w:r>
    </w:p>
    <w:p w:rsidR="003C08B2" w:rsidRPr="00D77583" w:rsidRDefault="003C08B2" w:rsidP="003C08B2">
      <w:pPr>
        <w:rPr>
          <w:rFonts w:ascii="IBM Plex Sans Text" w:hAnsi="IBM Plex Sans Text" w:cs="Segoe UI"/>
          <w:b/>
        </w:rPr>
      </w:pPr>
      <w:proofErr w:type="spellStart"/>
      <w:r w:rsidRPr="00D77583">
        <w:rPr>
          <w:rFonts w:ascii="IBM Plex Sans Text" w:hAnsi="IBM Plex Sans Text" w:cs="Segoe UI"/>
          <w:b/>
        </w:rPr>
        <w:t>Weleda</w:t>
      </w:r>
      <w:proofErr w:type="spellEnd"/>
      <w:r w:rsidRPr="00D77583">
        <w:rPr>
          <w:rFonts w:ascii="IBM Plex Sans Text" w:hAnsi="IBM Plex Sans Text" w:cs="Segoe UI"/>
          <w:b/>
        </w:rPr>
        <w:t xml:space="preserve"> Logistik Campus</w:t>
      </w:r>
    </w:p>
    <w:p w:rsidR="003C08B2" w:rsidRPr="00D77583" w:rsidRDefault="003C08B2" w:rsidP="003C08B2">
      <w:pPr>
        <w:rPr>
          <w:rFonts w:ascii="IBM Plex Sans Text" w:hAnsi="IBM Plex Sans Text" w:cs="Segoe UI"/>
        </w:rPr>
      </w:pPr>
      <w:r w:rsidRPr="00D77583">
        <w:rPr>
          <w:rFonts w:ascii="IBM Plex Sans Text" w:hAnsi="IBM Plex Sans Text" w:cs="Segoe UI"/>
        </w:rPr>
        <w:t>73535 Schwäbisch Gmünd, Lise-Meitner-Straße 25</w:t>
      </w:r>
    </w:p>
    <w:p w:rsidR="003C08B2" w:rsidRPr="00D77583" w:rsidRDefault="003C08B2" w:rsidP="003C08B2">
      <w:pPr>
        <w:rPr>
          <w:rFonts w:ascii="IBM Plex Sans Text" w:hAnsi="IBM Plex Sans Text" w:cs="Segoe UI"/>
        </w:rPr>
      </w:pPr>
    </w:p>
    <w:p w:rsidR="003C08B2" w:rsidRPr="00D77583" w:rsidRDefault="003C08B2" w:rsidP="003C08B2">
      <w:pPr>
        <w:rPr>
          <w:rFonts w:ascii="IBM Plex Sans Text" w:hAnsi="IBM Plex Sans Text" w:cs="Segoe UI"/>
          <w:b/>
        </w:rPr>
      </w:pPr>
      <w:r w:rsidRPr="00D77583">
        <w:rPr>
          <w:rFonts w:ascii="IBM Plex Sans Text" w:hAnsi="IBM Plex Sans Text" w:cs="Segoe UI"/>
          <w:b/>
        </w:rPr>
        <w:t>MICHELGROUP GmbH Architekten und Ingenieure</w:t>
      </w:r>
    </w:p>
    <w:p w:rsidR="003C08B2" w:rsidRPr="00D77583" w:rsidRDefault="003C08B2" w:rsidP="003C08B2">
      <w:pPr>
        <w:rPr>
          <w:rFonts w:ascii="IBM Plex Sans Text" w:hAnsi="IBM Plex Sans Text" w:cs="Segoe UI"/>
          <w:b/>
        </w:rPr>
      </w:pPr>
    </w:p>
    <w:p w:rsidR="003C08B2" w:rsidRDefault="003C08B2" w:rsidP="003C08B2">
      <w:pPr>
        <w:rPr>
          <w:rFonts w:ascii="IBM Plex Sans Text" w:hAnsi="IBM Plex Sans Text" w:cs="Segoe UI"/>
        </w:rPr>
      </w:pPr>
      <w:r w:rsidRPr="00D77583">
        <w:rPr>
          <w:rFonts w:ascii="IBM Plex Sans Text" w:hAnsi="IBM Plex Sans Text" w:cs="Segoe UI"/>
          <w:noProof/>
        </w:rPr>
        <w:drawing>
          <wp:anchor distT="0" distB="0" distL="114300" distR="114300" simplePos="0" relativeHeight="251668480" behindDoc="1" locked="0" layoutInCell="1" allowOverlap="1">
            <wp:simplePos x="0" y="0"/>
            <wp:positionH relativeFrom="margin">
              <wp:posOffset>4228465</wp:posOffset>
            </wp:positionH>
            <wp:positionV relativeFrom="paragraph">
              <wp:posOffset>1988820</wp:posOffset>
            </wp:positionV>
            <wp:extent cx="1080000" cy="1080000"/>
            <wp:effectExtent l="0" t="0" r="6350" b="6350"/>
            <wp:wrapTight wrapText="bothSides">
              <wp:wrapPolygon edited="0">
                <wp:start x="0" y="0"/>
                <wp:lineTo x="0" y="21346"/>
                <wp:lineTo x="21346" y="21346"/>
                <wp:lineTo x="21346" y="0"/>
                <wp:lineTo x="0"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WARD_2025_AO_Weleda_Logistik_Campu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r w:rsidRPr="00D77583">
        <w:rPr>
          <w:rFonts w:ascii="IBM Plex Sans Text" w:hAnsi="IBM Plex Sans Text" w:cs="Segoe UI"/>
          <w:b/>
        </w:rPr>
        <w:t>Jurybegründung</w:t>
      </w:r>
      <w:r w:rsidRPr="00D77583">
        <w:rPr>
          <w:rFonts w:ascii="IBM Plex Sans Text" w:hAnsi="IBM Plex Sans Text" w:cs="Segoe UI"/>
          <w:b/>
        </w:rPr>
        <w:br/>
      </w:r>
      <w:r w:rsidRPr="00D77583">
        <w:rPr>
          <w:rFonts w:ascii="IBM Plex Sans Text" w:hAnsi="IBM Plex Sans Text" w:cs="Segoe UI"/>
        </w:rPr>
        <w:t xml:space="preserve">Gewerbebauten sind in der Regel reine Zweckbauten mit oftmals überschaubarem Gestaltungsanspruch und wenig Ambition in Bezug auf Ressourcenschonung und regenerative Energieversorgung. Das ist auch deshalb problematisch, weil diese Projekte großvolumig, raumgreifend und ressourcenintensiv sind und ihnen damit eine große Verantwortung für die gebaute Umwelt zukommt. Das Projekt </w:t>
      </w:r>
      <w:proofErr w:type="spellStart"/>
      <w:r w:rsidRPr="00D77583">
        <w:rPr>
          <w:rFonts w:ascii="IBM Plex Sans Text" w:hAnsi="IBM Plex Sans Text" w:cs="Segoe UI"/>
        </w:rPr>
        <w:t>Weleda</w:t>
      </w:r>
      <w:proofErr w:type="spellEnd"/>
      <w:r w:rsidRPr="00D77583">
        <w:rPr>
          <w:rFonts w:ascii="IBM Plex Sans Text" w:hAnsi="IBM Plex Sans Text" w:cs="Segoe UI"/>
        </w:rPr>
        <w:t xml:space="preserve"> Logistik Campus nimmt sich dieser Verantwortung auf beeindruckende Weise an und zeigt beispielhaft, wie durch einen ganzheitlichen Denkansatz, Material, Gebäudetechnik und gestalterischer Anspruch, ein nachhaltiges, qualitätsvolles Gebäudeensemble entstehen kann. Gleichzeitig spiegelt es die „DNA“ des Unternehmens wider und repräsentiert damit dessen Haltung und Verantwortung als Unternehmen. Das Projekt macht deutlich, welche Potenziale Architektur über eine reine Funktionserfüllung für ein Unternehmen haben kann und muss als eine Aufforderung verstanden werden, ähnlichen Bauaufgaben eine entsprechende baukulturelle Bedeutung beizumessen.</w:t>
      </w:r>
    </w:p>
    <w:p w:rsidR="003C08B2" w:rsidRPr="00D77583" w:rsidRDefault="00D77583" w:rsidP="00547E4D">
      <w:pPr>
        <w:spacing w:line="240" w:lineRule="auto"/>
        <w:rPr>
          <w:rFonts w:ascii="IBM Plex Sans Text" w:hAnsi="IBM Plex Sans Text" w:cs="Segoe UI"/>
        </w:rPr>
      </w:pPr>
      <w:r>
        <w:rPr>
          <w:rFonts w:ascii="IBM Plex Sans Text" w:hAnsi="IBM Plex Sans Text" w:cs="Segoe UI"/>
        </w:rPr>
        <w:br w:type="page"/>
      </w:r>
      <w:r w:rsidR="003C08B2" w:rsidRPr="00D77583">
        <w:rPr>
          <w:rFonts w:ascii="IBM Plex Sans Text" w:hAnsi="IBM Plex Sans Text" w:cs="Segoe UI"/>
          <w:b/>
        </w:rPr>
        <w:lastRenderedPageBreak/>
        <w:t>Bestes Projekt in der Kategorie „Bildung + Gesundheit + Soziales“</w:t>
      </w:r>
    </w:p>
    <w:p w:rsidR="003C08B2" w:rsidRPr="00D77583" w:rsidRDefault="003C08B2" w:rsidP="003C08B2">
      <w:pPr>
        <w:rPr>
          <w:rFonts w:ascii="IBM Plex Sans Text" w:hAnsi="IBM Plex Sans Text" w:cs="Segoe UI"/>
          <w:b/>
        </w:rPr>
      </w:pPr>
    </w:p>
    <w:p w:rsidR="003C08B2" w:rsidRPr="00547E4D" w:rsidRDefault="003C08B2" w:rsidP="003C08B2">
      <w:pPr>
        <w:rPr>
          <w:rFonts w:ascii="IBM Plex Sans Text" w:hAnsi="IBM Plex Sans Text" w:cs="Segoe UI"/>
          <w:b/>
          <w:sz w:val="16"/>
          <w:szCs w:val="16"/>
        </w:rPr>
      </w:pPr>
      <w:r w:rsidRPr="00D77583">
        <w:rPr>
          <w:rFonts w:ascii="IBM Plex Sans Text" w:hAnsi="IBM Plex Sans Text" w:cs="Segoe UI"/>
          <w:b/>
          <w:noProof/>
        </w:rPr>
        <w:drawing>
          <wp:inline distT="0" distB="0" distL="0" distR="0" wp14:anchorId="14FA3FF5" wp14:editId="5F745964">
            <wp:extent cx="3600000" cy="2880000"/>
            <wp:effectExtent l="0" t="0" r="63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hulzentrum Davos Platz_©DAISUKE HIRABAYASHI-13209885px1920x1536.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0000" cy="2880000"/>
                    </a:xfrm>
                    <a:prstGeom prst="rect">
                      <a:avLst/>
                    </a:prstGeom>
                  </pic:spPr>
                </pic:pic>
              </a:graphicData>
            </a:graphic>
          </wp:inline>
        </w:drawing>
      </w:r>
      <w:r w:rsidR="00547E4D" w:rsidRPr="00547E4D">
        <w:t xml:space="preserve"> </w:t>
      </w:r>
      <w:r w:rsidR="00547E4D">
        <w:br/>
      </w:r>
      <w:r w:rsidR="00547E4D" w:rsidRPr="00547E4D">
        <w:rPr>
          <w:sz w:val="16"/>
          <w:szCs w:val="16"/>
        </w:rPr>
        <w:t>© DAISUKE HIRABAYASHI</w:t>
      </w:r>
    </w:p>
    <w:p w:rsidR="003C08B2" w:rsidRPr="00D77583" w:rsidRDefault="003C08B2" w:rsidP="003C08B2">
      <w:pPr>
        <w:spacing w:before="240" w:after="240"/>
        <w:rPr>
          <w:rFonts w:ascii="IBM Plex Sans Text" w:hAnsi="IBM Plex Sans Text" w:cs="Segoe UI"/>
        </w:rPr>
      </w:pPr>
      <w:r w:rsidRPr="00D77583">
        <w:rPr>
          <w:rFonts w:ascii="IBM Plex Sans Text" w:hAnsi="IBM Plex Sans Text" w:cs="Segoe UI"/>
          <w:b/>
        </w:rPr>
        <w:t>Schulzentrum Davos Platz</w:t>
      </w:r>
      <w:r w:rsidRPr="00D77583">
        <w:rPr>
          <w:rFonts w:ascii="IBM Plex Sans Text" w:hAnsi="IBM Plex Sans Text" w:cs="Segoe UI"/>
          <w:b/>
        </w:rPr>
        <w:br/>
      </w:r>
      <w:r w:rsidRPr="00D77583">
        <w:rPr>
          <w:rFonts w:ascii="IBM Plex Sans Text" w:hAnsi="IBM Plex Sans Text" w:cs="Segoe UI"/>
        </w:rPr>
        <w:t xml:space="preserve">7270 Davos, </w:t>
      </w:r>
      <w:proofErr w:type="spellStart"/>
      <w:r w:rsidRPr="00D77583">
        <w:rPr>
          <w:rFonts w:ascii="IBM Plex Sans Text" w:hAnsi="IBM Plex Sans Text" w:cs="Segoe UI"/>
        </w:rPr>
        <w:t>Schulstrasse</w:t>
      </w:r>
      <w:proofErr w:type="spellEnd"/>
      <w:r w:rsidRPr="00D77583">
        <w:rPr>
          <w:rFonts w:ascii="IBM Plex Sans Text" w:hAnsi="IBM Plex Sans Text" w:cs="Segoe UI"/>
        </w:rPr>
        <w:t xml:space="preserve"> 4, Schweiz</w:t>
      </w:r>
    </w:p>
    <w:p w:rsidR="003C08B2" w:rsidRPr="00D77583" w:rsidRDefault="003C08B2" w:rsidP="003C08B2">
      <w:pPr>
        <w:spacing w:before="240" w:after="240"/>
        <w:rPr>
          <w:rFonts w:ascii="IBM Plex Sans Text" w:hAnsi="IBM Plex Sans Text" w:cs="Segoe UI"/>
          <w:b/>
        </w:rPr>
      </w:pPr>
      <w:r w:rsidRPr="00D77583">
        <w:rPr>
          <w:rFonts w:ascii="IBM Plex Sans Text" w:hAnsi="IBM Plex Sans Text" w:cs="Segoe UI"/>
          <w:b/>
        </w:rPr>
        <w:t>CURA Architekten GmbH</w:t>
      </w:r>
    </w:p>
    <w:p w:rsidR="003C08B2" w:rsidRPr="00D77583" w:rsidRDefault="003C08B2" w:rsidP="003C08B2">
      <w:pPr>
        <w:rPr>
          <w:rFonts w:ascii="IBM Plex Sans Text" w:hAnsi="IBM Plex Sans Text" w:cs="Segoe UI"/>
        </w:rPr>
      </w:pPr>
      <w:r w:rsidRPr="00D77583">
        <w:rPr>
          <w:rFonts w:ascii="IBM Plex Sans Text" w:hAnsi="IBM Plex Sans Text" w:cs="Segoe UI"/>
          <w:b/>
          <w:noProof/>
        </w:rPr>
        <w:drawing>
          <wp:anchor distT="0" distB="0" distL="114300" distR="114300" simplePos="0" relativeHeight="251669504" behindDoc="1" locked="0" layoutInCell="1" allowOverlap="1">
            <wp:simplePos x="0" y="0"/>
            <wp:positionH relativeFrom="margin">
              <wp:align>right</wp:align>
            </wp:positionH>
            <wp:positionV relativeFrom="paragraph">
              <wp:posOffset>1939925</wp:posOffset>
            </wp:positionV>
            <wp:extent cx="1080000" cy="1080000"/>
            <wp:effectExtent l="0" t="0" r="6350" b="6350"/>
            <wp:wrapTight wrapText="bothSides">
              <wp:wrapPolygon edited="0">
                <wp:start x="0" y="0"/>
                <wp:lineTo x="0" y="21346"/>
                <wp:lineTo x="21346" y="21346"/>
                <wp:lineTo x="21346" y="0"/>
                <wp:lineTo x="0" y="0"/>
              </wp:wrapPolygon>
            </wp:wrapTight>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WARD_2025_AO_Schulzentrum_Davos_Platz.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r w:rsidRPr="00D77583">
        <w:rPr>
          <w:rFonts w:ascii="IBM Plex Sans Text" w:hAnsi="IBM Plex Sans Text" w:cs="Segoe UI"/>
          <w:b/>
        </w:rPr>
        <w:t>Jurybegründung</w:t>
      </w:r>
      <w:r w:rsidRPr="00D77583">
        <w:rPr>
          <w:rFonts w:ascii="IBM Plex Sans Text" w:hAnsi="IBM Plex Sans Text" w:cs="Segoe UI"/>
          <w:b/>
        </w:rPr>
        <w:br/>
      </w:r>
      <w:r w:rsidRPr="00D77583">
        <w:rPr>
          <w:rFonts w:ascii="IBM Plex Sans Text" w:hAnsi="IBM Plex Sans Text" w:cs="Segoe UI"/>
        </w:rPr>
        <w:t>Mit dem Schulzentrum in Davos würdigt die Jury ein Projekt, das auf intelligente und zutiefst nachhaltige Weise Bildungsräume für morgen schafft. Hier wird Bauen im Bestand nicht als Kompromiss, sondern als größte Stärke begriffen. Das Projekt überzeugt durch seinen smarten Hybridbau: Sage und schreibe 40 Prozent des Volumens stammen aus der bestehenden Struktur. Diese kluge Umnutzung spart nicht nur erhebliche Mengen an grauer Energie, sondern wird durch einen präzise gefügten Holzbau zu einem neuen, stimmigen Ganzen gefasst. Im Inneren entfaltet sich eine beeindruckende Wohlfühlatmosphäre. Flexible Räume, wertige Materialien und ein durchdachtes Farbkonzept schaffen eine inspirierende Lernlandschaft. Das Schulzentrum Davos ist damit ein herausragendes Vorbild für die Transformation unserer gebauten Umwelt und zeigt eindrücklich, wie die Schule der Zukunft aussehen muss: nachhaltig, flexibel und vor allem menschlich.</w:t>
      </w:r>
      <w:r w:rsidRPr="00D77583">
        <w:rPr>
          <w:rFonts w:ascii="IBM Plex Sans Text" w:hAnsi="IBM Plex Sans Text" w:cs="Segoe UI"/>
          <w:b/>
          <w:noProof/>
        </w:rPr>
        <w:t xml:space="preserve"> </w:t>
      </w:r>
    </w:p>
    <w:p w:rsidR="003C08B2" w:rsidRPr="00D77583" w:rsidRDefault="003C08B2" w:rsidP="003C08B2">
      <w:pPr>
        <w:rPr>
          <w:rFonts w:ascii="IBM Plex Sans Text" w:hAnsi="IBM Plex Sans Text" w:cs="Segoe UI"/>
          <w:b/>
        </w:rPr>
      </w:pPr>
      <w:r w:rsidRPr="00D77583">
        <w:rPr>
          <w:rFonts w:ascii="IBM Plex Sans Text" w:hAnsi="IBM Plex Sans Text" w:cs="Segoe UI"/>
          <w:b/>
        </w:rPr>
        <w:br w:type="page"/>
      </w:r>
    </w:p>
    <w:p w:rsidR="003C08B2" w:rsidRPr="00D77583" w:rsidRDefault="003C08B2" w:rsidP="003C08B2">
      <w:pPr>
        <w:rPr>
          <w:rFonts w:ascii="IBM Plex Sans Text" w:hAnsi="IBM Plex Sans Text" w:cs="Segoe UI"/>
          <w:b/>
        </w:rPr>
      </w:pPr>
      <w:r w:rsidRPr="00D77583">
        <w:rPr>
          <w:rFonts w:ascii="IBM Plex Sans Text" w:hAnsi="IBM Plex Sans Text" w:cs="Segoe UI"/>
          <w:b/>
        </w:rPr>
        <w:lastRenderedPageBreak/>
        <w:t xml:space="preserve">Bestes Projekt in der Kategorie „Out </w:t>
      </w:r>
      <w:proofErr w:type="spellStart"/>
      <w:r w:rsidRPr="00D77583">
        <w:rPr>
          <w:rFonts w:ascii="IBM Plex Sans Text" w:hAnsi="IBM Plex Sans Text" w:cs="Segoe UI"/>
          <w:b/>
        </w:rPr>
        <w:t>of</w:t>
      </w:r>
      <w:proofErr w:type="spellEnd"/>
      <w:r w:rsidRPr="00D77583">
        <w:rPr>
          <w:rFonts w:ascii="IBM Plex Sans Text" w:hAnsi="IBM Plex Sans Text" w:cs="Segoe UI"/>
          <w:b/>
        </w:rPr>
        <w:t xml:space="preserve"> </w:t>
      </w:r>
      <w:proofErr w:type="spellStart"/>
      <w:r w:rsidRPr="00D77583">
        <w:rPr>
          <w:rFonts w:ascii="IBM Plex Sans Text" w:hAnsi="IBM Plex Sans Text" w:cs="Segoe UI"/>
          <w:b/>
        </w:rPr>
        <w:t>the</w:t>
      </w:r>
      <w:proofErr w:type="spellEnd"/>
      <w:r w:rsidRPr="00D77583">
        <w:rPr>
          <w:rFonts w:ascii="IBM Plex Sans Text" w:hAnsi="IBM Plex Sans Text" w:cs="Segoe UI"/>
          <w:b/>
        </w:rPr>
        <w:t xml:space="preserve"> Box“</w:t>
      </w:r>
    </w:p>
    <w:p w:rsidR="003C08B2" w:rsidRPr="00D77583" w:rsidRDefault="003C08B2" w:rsidP="003C08B2">
      <w:pPr>
        <w:rPr>
          <w:rFonts w:ascii="IBM Plex Sans Text" w:hAnsi="IBM Plex Sans Text" w:cs="Segoe UI"/>
          <w:b/>
        </w:rPr>
      </w:pPr>
    </w:p>
    <w:p w:rsidR="003C08B2" w:rsidRPr="00D77583" w:rsidRDefault="003C08B2" w:rsidP="003C08B2">
      <w:pPr>
        <w:rPr>
          <w:rFonts w:ascii="IBM Plex Sans Text" w:hAnsi="IBM Plex Sans Text" w:cs="Segoe UI"/>
          <w:b/>
        </w:rPr>
      </w:pPr>
      <w:r w:rsidRPr="00D77583">
        <w:rPr>
          <w:rFonts w:ascii="IBM Plex Sans Text" w:hAnsi="IBM Plex Sans Text" w:cs="Segoe UI"/>
          <w:b/>
          <w:noProof/>
        </w:rPr>
        <w:drawing>
          <wp:inline distT="0" distB="0" distL="0" distR="0" wp14:anchorId="3CC1A73E" wp14:editId="6C39D0C9">
            <wp:extent cx="3600000" cy="2700000"/>
            <wp:effectExtent l="0" t="0" r="635" b="571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iesige Rosie_© Sorin Morar_13211053px1920x1440.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00000" cy="2700000"/>
                    </a:xfrm>
                    <a:prstGeom prst="rect">
                      <a:avLst/>
                    </a:prstGeom>
                  </pic:spPr>
                </pic:pic>
              </a:graphicData>
            </a:graphic>
          </wp:inline>
        </w:drawing>
      </w:r>
    </w:p>
    <w:p w:rsidR="00547E4D" w:rsidRPr="000F3ABF" w:rsidRDefault="000F3ABF" w:rsidP="003C08B2">
      <w:pPr>
        <w:rPr>
          <w:rFonts w:ascii="IBM Plex Sans Text" w:hAnsi="IBM Plex Sans Text" w:cs="Segoe UI"/>
          <w:b/>
          <w:sz w:val="16"/>
          <w:szCs w:val="16"/>
        </w:rPr>
      </w:pPr>
      <w:r w:rsidRPr="000F3ABF">
        <w:rPr>
          <w:sz w:val="16"/>
          <w:szCs w:val="16"/>
        </w:rPr>
        <w:t xml:space="preserve">© Sorin </w:t>
      </w:r>
      <w:proofErr w:type="spellStart"/>
      <w:r w:rsidRPr="000F3ABF">
        <w:rPr>
          <w:sz w:val="16"/>
          <w:szCs w:val="16"/>
        </w:rPr>
        <w:t>Morar</w:t>
      </w:r>
      <w:proofErr w:type="spellEnd"/>
      <w:r>
        <w:rPr>
          <w:sz w:val="16"/>
          <w:szCs w:val="16"/>
        </w:rPr>
        <w:br/>
      </w:r>
    </w:p>
    <w:p w:rsidR="003C08B2" w:rsidRPr="00D77583" w:rsidRDefault="00D77583" w:rsidP="003C08B2">
      <w:pPr>
        <w:rPr>
          <w:rFonts w:ascii="IBM Plex Sans Text" w:hAnsi="IBM Plex Sans Text" w:cs="Segoe UI"/>
        </w:rPr>
      </w:pPr>
      <w:r w:rsidRPr="00D77583">
        <w:rPr>
          <w:rFonts w:ascii="IBM Plex Sans Text" w:hAnsi="IBM Plex Sans Text" w:cs="Segoe UI"/>
          <w:noProof/>
        </w:rPr>
        <w:drawing>
          <wp:anchor distT="0" distB="0" distL="114300" distR="114300" simplePos="0" relativeHeight="251670528" behindDoc="1" locked="0" layoutInCell="1" allowOverlap="1">
            <wp:simplePos x="0" y="0"/>
            <wp:positionH relativeFrom="margin">
              <wp:align>right</wp:align>
            </wp:positionH>
            <wp:positionV relativeFrom="paragraph">
              <wp:posOffset>3100705</wp:posOffset>
            </wp:positionV>
            <wp:extent cx="1079500" cy="1079500"/>
            <wp:effectExtent l="0" t="0" r="6350" b="6350"/>
            <wp:wrapTight wrapText="bothSides">
              <wp:wrapPolygon edited="0">
                <wp:start x="0" y="0"/>
                <wp:lineTo x="0" y="21346"/>
                <wp:lineTo x="21346" y="21346"/>
                <wp:lineTo x="21346" y="0"/>
                <wp:lineTo x="0" y="0"/>
              </wp:wrapPolygon>
            </wp:wrapTight>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WARD_2025_AO_Riesige_Rosi.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79500" cy="1079500"/>
                    </a:xfrm>
                    <a:prstGeom prst="rect">
                      <a:avLst/>
                    </a:prstGeom>
                  </pic:spPr>
                </pic:pic>
              </a:graphicData>
            </a:graphic>
            <wp14:sizeRelH relativeFrom="margin">
              <wp14:pctWidth>0</wp14:pctWidth>
            </wp14:sizeRelH>
            <wp14:sizeRelV relativeFrom="margin">
              <wp14:pctHeight>0</wp14:pctHeight>
            </wp14:sizeRelV>
          </wp:anchor>
        </w:drawing>
      </w:r>
      <w:r w:rsidR="003C08B2" w:rsidRPr="00D77583">
        <w:rPr>
          <w:rFonts w:ascii="IBM Plex Sans Text" w:hAnsi="IBM Plex Sans Text" w:cs="Segoe UI"/>
          <w:b/>
        </w:rPr>
        <w:t>Riesige Rosi</w:t>
      </w:r>
      <w:r w:rsidR="003C08B2" w:rsidRPr="00D77583">
        <w:rPr>
          <w:rFonts w:ascii="IBM Plex Sans Text" w:hAnsi="IBM Plex Sans Text" w:cs="Segoe UI"/>
          <w:b/>
        </w:rPr>
        <w:br/>
      </w:r>
      <w:r w:rsidR="003C08B2" w:rsidRPr="00D77583">
        <w:rPr>
          <w:rFonts w:ascii="IBM Plex Sans Text" w:hAnsi="IBM Plex Sans Text" w:cs="Segoe UI"/>
        </w:rPr>
        <w:t>81669 München, Rosenheimer Straße 238</w:t>
      </w:r>
      <w:r w:rsidR="003C08B2" w:rsidRPr="00D77583">
        <w:rPr>
          <w:rFonts w:ascii="IBM Plex Sans Text" w:hAnsi="IBM Plex Sans Text" w:cs="Segoe UI"/>
        </w:rPr>
        <w:br/>
      </w:r>
      <w:r w:rsidR="003C08B2" w:rsidRPr="00D77583">
        <w:rPr>
          <w:rFonts w:ascii="IBM Plex Sans Text" w:hAnsi="IBM Plex Sans Text" w:cs="Segoe UI"/>
        </w:rPr>
        <w:br/>
      </w:r>
      <w:r w:rsidR="003C08B2" w:rsidRPr="00D77583">
        <w:rPr>
          <w:rFonts w:ascii="IBM Plex Sans Text" w:hAnsi="IBM Plex Sans Text" w:cs="Segoe UI"/>
          <w:b/>
        </w:rPr>
        <w:t>IFUB*</w:t>
      </w:r>
      <w:r w:rsidR="003C08B2" w:rsidRPr="00D77583">
        <w:rPr>
          <w:rFonts w:ascii="IBM Plex Sans Text" w:hAnsi="IBM Plex Sans Text" w:cs="Segoe UI"/>
          <w:b/>
        </w:rPr>
        <w:br/>
      </w:r>
      <w:r w:rsidR="003C08B2" w:rsidRPr="00D77583">
        <w:rPr>
          <w:rFonts w:ascii="IBM Plex Sans Text" w:hAnsi="IBM Plex Sans Text" w:cs="Segoe UI"/>
          <w:b/>
        </w:rPr>
        <w:br/>
        <w:t>Jurybegründung</w:t>
      </w:r>
      <w:r w:rsidR="003C08B2" w:rsidRPr="00D77583">
        <w:rPr>
          <w:rFonts w:ascii="IBM Plex Sans Text" w:hAnsi="IBM Plex Sans Text" w:cs="Segoe UI"/>
          <w:b/>
        </w:rPr>
        <w:br/>
      </w:r>
      <w:r w:rsidR="003C08B2" w:rsidRPr="00D77583">
        <w:rPr>
          <w:rFonts w:ascii="IBM Plex Sans Text" w:hAnsi="IBM Plex Sans Text" w:cs="Segoe UI"/>
        </w:rPr>
        <w:t xml:space="preserve">Das Preisgericht würdigt „Riesige Rosi“ als einen mutigen und konsequent entwickelten Beitrag, der durch konzeptionelle Klarheit und eine starke soziale Komponente überzeugt. Aus einem bislang als </w:t>
      </w:r>
      <w:proofErr w:type="spellStart"/>
      <w:r w:rsidR="003C08B2" w:rsidRPr="00D77583">
        <w:rPr>
          <w:rFonts w:ascii="IBM Plex Sans Text" w:hAnsi="IBM Plex Sans Text" w:cs="Segoe UI"/>
        </w:rPr>
        <w:t>Unort</w:t>
      </w:r>
      <w:proofErr w:type="spellEnd"/>
      <w:r w:rsidR="003C08B2" w:rsidRPr="00D77583">
        <w:rPr>
          <w:rFonts w:ascii="IBM Plex Sans Text" w:hAnsi="IBM Plex Sans Text" w:cs="Segoe UI"/>
        </w:rPr>
        <w:t xml:space="preserve"> empfundenen, infrastrukturell geprägten Raum wurde ein niedrigschwellig zugänglicher, sportlich nutzbarer Ort für alle.</w:t>
      </w:r>
      <w:r w:rsidR="003C08B2" w:rsidRPr="00D77583">
        <w:rPr>
          <w:rFonts w:ascii="IBM Plex Sans Text" w:hAnsi="IBM Plex Sans Text" w:cs="Segoe UI"/>
        </w:rPr>
        <w:br/>
        <w:t xml:space="preserve">Die Umnutzung einer bestehenden Fußgängerunterführung zur frei zugänglichen </w:t>
      </w:r>
      <w:proofErr w:type="spellStart"/>
      <w:r w:rsidR="003C08B2" w:rsidRPr="00D77583">
        <w:rPr>
          <w:rFonts w:ascii="IBM Plex Sans Text" w:hAnsi="IBM Plex Sans Text" w:cs="Segoe UI"/>
        </w:rPr>
        <w:t>Boulderhalle</w:t>
      </w:r>
      <w:proofErr w:type="spellEnd"/>
      <w:r w:rsidR="003C08B2" w:rsidRPr="00D77583">
        <w:rPr>
          <w:rFonts w:ascii="IBM Plex Sans Text" w:hAnsi="IBM Plex Sans Text" w:cs="Segoe UI"/>
        </w:rPr>
        <w:t xml:space="preserve"> zeigt eindrucksvoll, welches Potenzial in vergessenen urbanen Räumen steckt. Ohne Neubau, mit minimalen Mitteln, durch freiwilliges Engagement und unter konsequenter Anwendung von Re-</w:t>
      </w:r>
      <w:proofErr w:type="spellStart"/>
      <w:r w:rsidR="003C08B2" w:rsidRPr="00D77583">
        <w:rPr>
          <w:rFonts w:ascii="IBM Plex Sans Text" w:hAnsi="IBM Plex Sans Text" w:cs="Segoe UI"/>
        </w:rPr>
        <w:t>Use</w:t>
      </w:r>
      <w:proofErr w:type="spellEnd"/>
      <w:r w:rsidR="003C08B2" w:rsidRPr="00D77583">
        <w:rPr>
          <w:rFonts w:ascii="IBM Plex Sans Text" w:hAnsi="IBM Plex Sans Text" w:cs="Segoe UI"/>
        </w:rPr>
        <w:t>-Strategien wurde ein Ort der Teilhabe und Bewegung geschaffen. Materialien wie alte Türen, Fenster, Leuchten oder Bodenbeläge wurden wiederverwendet – Urban Mining als gelebte Praxis.</w:t>
      </w:r>
    </w:p>
    <w:p w:rsidR="003C08B2" w:rsidRPr="00D77583" w:rsidRDefault="003C08B2" w:rsidP="003C08B2">
      <w:pPr>
        <w:rPr>
          <w:rFonts w:ascii="IBM Plex Sans Text" w:hAnsi="IBM Plex Sans Text" w:cs="Segoe UI"/>
        </w:rPr>
      </w:pPr>
      <w:r w:rsidRPr="00D77583">
        <w:rPr>
          <w:rFonts w:ascii="IBM Plex Sans Text" w:hAnsi="IBM Plex Sans Text" w:cs="Segoe UI"/>
        </w:rPr>
        <w:t>Insgesamt wird „Riesige Rosi“ als beispielhaftes Projekt für eine nachhaltige, gemeinschaftlich getragene Stadterneuerung im Sinne von Re-</w:t>
      </w:r>
      <w:proofErr w:type="spellStart"/>
      <w:r w:rsidRPr="00D77583">
        <w:rPr>
          <w:rFonts w:ascii="IBM Plex Sans Text" w:hAnsi="IBM Plex Sans Text" w:cs="Segoe UI"/>
        </w:rPr>
        <w:t>Use</w:t>
      </w:r>
      <w:proofErr w:type="spellEnd"/>
      <w:r w:rsidRPr="00D77583">
        <w:rPr>
          <w:rFonts w:ascii="IBM Plex Sans Text" w:hAnsi="IBM Plex Sans Text" w:cs="Segoe UI"/>
        </w:rPr>
        <w:t xml:space="preserve"> und Urban Mining gewürdigt.</w:t>
      </w:r>
    </w:p>
    <w:p w:rsidR="003C08B2" w:rsidRPr="00D77583" w:rsidRDefault="003C08B2" w:rsidP="003C08B2">
      <w:pPr>
        <w:rPr>
          <w:rFonts w:ascii="IBM Plex Sans Text" w:hAnsi="IBM Plex Sans Text" w:cs="Segoe UI"/>
        </w:rPr>
      </w:pPr>
      <w:r w:rsidRPr="00D77583">
        <w:rPr>
          <w:rFonts w:ascii="IBM Plex Sans Text" w:hAnsi="IBM Plex Sans Text" w:cs="Segoe UI"/>
        </w:rPr>
        <w:br w:type="page"/>
      </w:r>
    </w:p>
    <w:p w:rsidR="003C08B2" w:rsidRPr="00D77583" w:rsidRDefault="003C08B2" w:rsidP="003C08B2">
      <w:pPr>
        <w:spacing w:line="480" w:lineRule="auto"/>
        <w:rPr>
          <w:rFonts w:ascii="IBM Plex Sans Text" w:hAnsi="IBM Plex Sans Text" w:cs="Segoe UI"/>
          <w:b/>
        </w:rPr>
      </w:pPr>
      <w:r w:rsidRPr="00D77583">
        <w:rPr>
          <w:rFonts w:ascii="IBM Plex Sans Text" w:hAnsi="IBM Plex Sans Text" w:cs="Segoe UI"/>
          <w:b/>
        </w:rPr>
        <w:lastRenderedPageBreak/>
        <w:t>Bestes Projekt in der Kategorie „Freizeit + Lifestyle + Retail“</w:t>
      </w:r>
    </w:p>
    <w:p w:rsidR="003C08B2" w:rsidRPr="000F3ABF" w:rsidRDefault="003C08B2" w:rsidP="003C08B2">
      <w:pPr>
        <w:rPr>
          <w:rFonts w:ascii="IBM Plex Sans Text" w:hAnsi="IBM Plex Sans Text" w:cs="Segoe UI"/>
          <w:b/>
          <w:sz w:val="16"/>
          <w:szCs w:val="16"/>
        </w:rPr>
      </w:pPr>
      <w:r w:rsidRPr="00D77583">
        <w:rPr>
          <w:rFonts w:ascii="IBM Plex Sans Text" w:hAnsi="IBM Plex Sans Text" w:cs="Segoe UI"/>
          <w:b/>
          <w:noProof/>
        </w:rPr>
        <w:drawing>
          <wp:inline distT="0" distB="0" distL="0" distR="0" wp14:anchorId="21A2C425" wp14:editId="7C4B7606">
            <wp:extent cx="3600000" cy="2401200"/>
            <wp:effectExtent l="0" t="0" r="63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emeindehaus Rottenbach_©Atelier ST  Viet Duc Nguyen_13212982px1920x128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r w:rsidR="000F3ABF">
        <w:rPr>
          <w:rFonts w:ascii="IBM Plex Sans Text" w:hAnsi="IBM Plex Sans Text" w:cs="Segoe UI"/>
          <w:b/>
        </w:rPr>
        <w:br/>
      </w:r>
      <w:r w:rsidR="000F3ABF" w:rsidRPr="000F3ABF">
        <w:rPr>
          <w:sz w:val="16"/>
          <w:szCs w:val="16"/>
        </w:rPr>
        <w:t xml:space="preserve">© Atelier ST // </w:t>
      </w:r>
      <w:proofErr w:type="spellStart"/>
      <w:r w:rsidR="000F3ABF" w:rsidRPr="000F3ABF">
        <w:rPr>
          <w:sz w:val="16"/>
          <w:szCs w:val="16"/>
        </w:rPr>
        <w:t>Viet</w:t>
      </w:r>
      <w:proofErr w:type="spellEnd"/>
      <w:r w:rsidR="000F3ABF" w:rsidRPr="000F3ABF">
        <w:rPr>
          <w:sz w:val="16"/>
          <w:szCs w:val="16"/>
        </w:rPr>
        <w:t xml:space="preserve"> Duc Nguyen</w:t>
      </w:r>
      <w:r w:rsidR="000F3ABF">
        <w:rPr>
          <w:sz w:val="16"/>
          <w:szCs w:val="16"/>
        </w:rPr>
        <w:br/>
      </w:r>
    </w:p>
    <w:p w:rsidR="003C08B2" w:rsidRDefault="003C08B2" w:rsidP="003C08B2">
      <w:pPr>
        <w:rPr>
          <w:rFonts w:ascii="IBM Plex Sans Text" w:hAnsi="IBM Plex Sans Text" w:cs="Segoe UI"/>
        </w:rPr>
      </w:pPr>
      <w:r w:rsidRPr="00D77583">
        <w:rPr>
          <w:rFonts w:ascii="IBM Plex Sans Text" w:hAnsi="IBM Plex Sans Text" w:cs="Segoe UI"/>
          <w:b/>
        </w:rPr>
        <w:t>Gemeindehaus Rottenbach</w:t>
      </w:r>
      <w:r w:rsidRPr="00D77583">
        <w:rPr>
          <w:rFonts w:ascii="IBM Plex Sans Text" w:hAnsi="IBM Plex Sans Text" w:cs="Segoe UI"/>
          <w:b/>
        </w:rPr>
        <w:br/>
      </w:r>
      <w:r w:rsidRPr="00D77583">
        <w:rPr>
          <w:rFonts w:ascii="IBM Plex Sans Text" w:hAnsi="IBM Plex Sans Text" w:cs="Segoe UI"/>
        </w:rPr>
        <w:t>07426 Königsee, Am Bahnhof 4</w:t>
      </w:r>
    </w:p>
    <w:p w:rsidR="00D77583" w:rsidRPr="00D77583" w:rsidRDefault="00D77583" w:rsidP="003C08B2">
      <w:pPr>
        <w:rPr>
          <w:rFonts w:ascii="IBM Plex Sans Text" w:hAnsi="IBM Plex Sans Text" w:cs="Segoe UI"/>
        </w:rPr>
      </w:pPr>
    </w:p>
    <w:p w:rsidR="003C08B2" w:rsidRDefault="003C08B2" w:rsidP="003C08B2">
      <w:pPr>
        <w:rPr>
          <w:rFonts w:ascii="IBM Plex Sans Text" w:hAnsi="IBM Plex Sans Text" w:cs="Segoe UI"/>
          <w:b/>
        </w:rPr>
      </w:pPr>
      <w:r w:rsidRPr="00D77583">
        <w:rPr>
          <w:rFonts w:ascii="IBM Plex Sans Text" w:hAnsi="IBM Plex Sans Text" w:cs="Segoe UI"/>
          <w:b/>
        </w:rPr>
        <w:t>Atelier ST, Gesellschaft von Architekten mbH</w:t>
      </w:r>
    </w:p>
    <w:p w:rsidR="00D77583" w:rsidRPr="00D77583" w:rsidRDefault="00D77583" w:rsidP="003C08B2">
      <w:pPr>
        <w:rPr>
          <w:rFonts w:ascii="IBM Plex Sans Text" w:hAnsi="IBM Plex Sans Text" w:cs="Segoe UI"/>
          <w:b/>
        </w:rPr>
      </w:pPr>
    </w:p>
    <w:p w:rsidR="003C08B2" w:rsidRPr="00D77583" w:rsidRDefault="00D77583" w:rsidP="003C08B2">
      <w:pPr>
        <w:rPr>
          <w:rFonts w:ascii="IBM Plex Sans Text" w:hAnsi="IBM Plex Sans Text" w:cs="Segoe UI"/>
        </w:rPr>
      </w:pPr>
      <w:r w:rsidRPr="00D77583">
        <w:rPr>
          <w:rFonts w:ascii="IBM Plex Sans Text" w:hAnsi="IBM Plex Sans Text" w:cs="Segoe UI"/>
          <w:noProof/>
        </w:rPr>
        <w:drawing>
          <wp:anchor distT="0" distB="0" distL="114300" distR="114300" simplePos="0" relativeHeight="251676672" behindDoc="1" locked="0" layoutInCell="1" allowOverlap="1">
            <wp:simplePos x="0" y="0"/>
            <wp:positionH relativeFrom="margin">
              <wp:align>right</wp:align>
            </wp:positionH>
            <wp:positionV relativeFrom="paragraph">
              <wp:posOffset>2131060</wp:posOffset>
            </wp:positionV>
            <wp:extent cx="1080000" cy="1080000"/>
            <wp:effectExtent l="0" t="0" r="6350" b="6350"/>
            <wp:wrapTight wrapText="bothSides">
              <wp:wrapPolygon edited="0">
                <wp:start x="0" y="0"/>
                <wp:lineTo x="0" y="21346"/>
                <wp:lineTo x="21346" y="21346"/>
                <wp:lineTo x="21346"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WARD_2025_AO_Gemeindehaus_Rottenbach.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r w:rsidR="003C08B2" w:rsidRPr="00D77583">
        <w:rPr>
          <w:rFonts w:ascii="IBM Plex Sans Text" w:hAnsi="IBM Plex Sans Text" w:cs="Segoe UI"/>
          <w:b/>
        </w:rPr>
        <w:t>Jurybegründung</w:t>
      </w:r>
      <w:r w:rsidR="003C08B2" w:rsidRPr="00D77583">
        <w:rPr>
          <w:rFonts w:ascii="IBM Plex Sans Text" w:hAnsi="IBM Plex Sans Text" w:cs="Segoe UI"/>
          <w:b/>
        </w:rPr>
        <w:br/>
      </w:r>
      <w:r w:rsidR="003C08B2" w:rsidRPr="00D77583">
        <w:rPr>
          <w:rFonts w:ascii="IBM Plex Sans Text" w:hAnsi="IBM Plex Sans Text" w:cs="Segoe UI"/>
        </w:rPr>
        <w:t>Die Jury würdigt ein Projekt, das auf beeindruckende Weise eine Vision für Orte der Gemeinschaft in der ländlichen Region aufzeigt. Mit dem Gemeindehaus in Rottenbach ist ein Ersatzneubau entstanden, der das historische Bahnhofsensemble sensibel und zugleich selbstbewusst in die Zukunft führt. In seiner geradlinigen, rechteckigen Grundform mit Steildach verarbeitet der Baukörper typische ortsprägende Gebäudetypologien des Thüringer Waldes. Die Architekten übersetzen diese Tradition modern: Der reine Holzbau basiert auf einem wirtschaftlichen Raster, das sich in der Fassade und im Inneren als gestalterisches Element klar abzeichnet. Diese Sorgfalt, die bis in die Details der von innen sichtbaren Holzbalkenkonstruktion des Walmdaches reicht, zeugt von höchstem Anspruch. Das Gemeindehaus Rottenbach ist ein herausragendes Beispiel dafür, wie zeitgenössische Architektur Identität stiften, ländliche Räume aufwerten und zu einem neuen, lebendigen Mittelpunkt für die Menschen werden kann.</w:t>
      </w:r>
    </w:p>
    <w:p w:rsidR="003C08B2" w:rsidRPr="00D77583" w:rsidRDefault="003C08B2" w:rsidP="003C08B2">
      <w:pPr>
        <w:rPr>
          <w:rFonts w:ascii="IBM Plex Sans Text" w:hAnsi="IBM Plex Sans Text" w:cs="Segoe UI"/>
        </w:rPr>
      </w:pPr>
    </w:p>
    <w:p w:rsidR="003C08B2" w:rsidRPr="00D77583" w:rsidRDefault="003C08B2" w:rsidP="003C08B2">
      <w:pPr>
        <w:rPr>
          <w:rFonts w:ascii="IBM Plex Sans Text" w:hAnsi="IBM Plex Sans Text" w:cs="Segoe UI"/>
        </w:rPr>
      </w:pPr>
      <w:r w:rsidRPr="00D77583">
        <w:rPr>
          <w:rFonts w:ascii="IBM Plex Sans Text" w:hAnsi="IBM Plex Sans Text" w:cs="Segoe UI"/>
        </w:rPr>
        <w:br w:type="page"/>
      </w:r>
    </w:p>
    <w:p w:rsidR="003C08B2" w:rsidRPr="00D77583" w:rsidRDefault="003C08B2" w:rsidP="003C08B2">
      <w:pPr>
        <w:rPr>
          <w:rFonts w:ascii="IBM Plex Sans Text" w:hAnsi="IBM Plex Sans Text" w:cs="Segoe UI"/>
          <w:b/>
        </w:rPr>
      </w:pPr>
      <w:r w:rsidRPr="00D77583">
        <w:rPr>
          <w:rFonts w:ascii="IBM Plex Sans Text" w:hAnsi="IBM Plex Sans Text" w:cs="Segoe UI"/>
          <w:b/>
        </w:rPr>
        <w:lastRenderedPageBreak/>
        <w:t>Bestes Projekt in der Kategorie „Quartier + Mischnutzung“</w:t>
      </w:r>
    </w:p>
    <w:p w:rsidR="003C08B2" w:rsidRPr="00D77583" w:rsidRDefault="003C08B2" w:rsidP="003C08B2">
      <w:pPr>
        <w:rPr>
          <w:rFonts w:ascii="IBM Plex Sans Text" w:hAnsi="IBM Plex Sans Text" w:cs="Segoe UI"/>
          <w:b/>
        </w:rPr>
      </w:pPr>
    </w:p>
    <w:p w:rsidR="003C08B2" w:rsidRPr="00D77583" w:rsidRDefault="003C08B2" w:rsidP="003C08B2">
      <w:pPr>
        <w:rPr>
          <w:rFonts w:ascii="IBM Plex Sans Text" w:hAnsi="IBM Plex Sans Text" w:cs="Segoe UI"/>
          <w:b/>
        </w:rPr>
      </w:pPr>
      <w:r w:rsidRPr="00D77583">
        <w:rPr>
          <w:rFonts w:ascii="IBM Plex Sans Text" w:hAnsi="IBM Plex Sans Text" w:cs="Segoe UI"/>
          <w:b/>
          <w:noProof/>
        </w:rPr>
        <w:drawing>
          <wp:inline distT="0" distB="0" distL="0" distR="0" wp14:anchorId="39FF829E" wp14:editId="1A42AC2F">
            <wp:extent cx="3600000" cy="2401200"/>
            <wp:effectExtent l="0" t="0" r="63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äschereiquartier_©Querkopf Architekten_13211179px1920x128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00000" cy="2401200"/>
                    </a:xfrm>
                    <a:prstGeom prst="rect">
                      <a:avLst/>
                    </a:prstGeom>
                  </pic:spPr>
                </pic:pic>
              </a:graphicData>
            </a:graphic>
          </wp:inline>
        </w:drawing>
      </w:r>
    </w:p>
    <w:p w:rsidR="000F3ABF" w:rsidRPr="000F3ABF" w:rsidRDefault="000F3ABF" w:rsidP="003C08B2">
      <w:pPr>
        <w:rPr>
          <w:rFonts w:ascii="IBM Plex Sans Text" w:hAnsi="IBM Plex Sans Text" w:cs="Segoe UI"/>
          <w:b/>
          <w:sz w:val="16"/>
          <w:szCs w:val="16"/>
        </w:rPr>
      </w:pPr>
      <w:r w:rsidRPr="000F3ABF">
        <w:rPr>
          <w:sz w:val="16"/>
          <w:szCs w:val="16"/>
        </w:rPr>
        <w:t>© Querkopf Architekten</w:t>
      </w:r>
      <w:r>
        <w:rPr>
          <w:sz w:val="16"/>
          <w:szCs w:val="16"/>
        </w:rPr>
        <w:br/>
      </w:r>
    </w:p>
    <w:p w:rsidR="003C08B2" w:rsidRDefault="003C08B2" w:rsidP="003C08B2">
      <w:pPr>
        <w:rPr>
          <w:rFonts w:ascii="IBM Plex Sans Text" w:hAnsi="IBM Plex Sans Text" w:cs="Segoe UI"/>
          <w:b/>
        </w:rPr>
      </w:pPr>
      <w:r w:rsidRPr="00D77583">
        <w:rPr>
          <w:rFonts w:ascii="IBM Plex Sans Text" w:hAnsi="IBM Plex Sans Text" w:cs="Segoe UI"/>
          <w:b/>
        </w:rPr>
        <w:t>Wäschereiquartier</w:t>
      </w:r>
      <w:r w:rsidRPr="00D77583">
        <w:rPr>
          <w:rFonts w:ascii="IBM Plex Sans Text" w:hAnsi="IBM Plex Sans Text" w:cs="Segoe UI"/>
          <w:b/>
        </w:rPr>
        <w:br/>
      </w:r>
      <w:r w:rsidRPr="00D77583">
        <w:rPr>
          <w:rFonts w:ascii="IBM Plex Sans Text" w:hAnsi="IBM Plex Sans Text" w:cs="Segoe UI"/>
        </w:rPr>
        <w:t xml:space="preserve">34119 Kassel, </w:t>
      </w:r>
      <w:proofErr w:type="spellStart"/>
      <w:r w:rsidRPr="00D77583">
        <w:rPr>
          <w:rFonts w:ascii="IBM Plex Sans Text" w:hAnsi="IBM Plex Sans Text" w:cs="Segoe UI"/>
        </w:rPr>
        <w:t>Dörnbergstraße</w:t>
      </w:r>
      <w:proofErr w:type="spellEnd"/>
      <w:r w:rsidRPr="00D77583">
        <w:rPr>
          <w:rFonts w:ascii="IBM Plex Sans Text" w:hAnsi="IBM Plex Sans Text" w:cs="Segoe UI"/>
        </w:rPr>
        <w:t xml:space="preserve"> 18</w:t>
      </w:r>
      <w:r w:rsidRPr="00D77583">
        <w:rPr>
          <w:rFonts w:ascii="IBM Plex Sans Text" w:hAnsi="IBM Plex Sans Text" w:cs="Segoe UI"/>
        </w:rPr>
        <w:br/>
        <w:t xml:space="preserve"> </w:t>
      </w:r>
      <w:r w:rsidRPr="00D77583">
        <w:rPr>
          <w:rFonts w:ascii="IBM Plex Sans Text" w:hAnsi="IBM Plex Sans Text" w:cs="Segoe UI"/>
        </w:rPr>
        <w:br/>
      </w:r>
      <w:r w:rsidRPr="00D77583">
        <w:rPr>
          <w:rFonts w:ascii="IBM Plex Sans Text" w:hAnsi="IBM Plex Sans Text" w:cs="Segoe UI"/>
          <w:b/>
        </w:rPr>
        <w:t>Querkopf Architekten</w:t>
      </w:r>
    </w:p>
    <w:p w:rsidR="00D77583" w:rsidRPr="00D77583" w:rsidRDefault="00D77583" w:rsidP="003C08B2">
      <w:pPr>
        <w:rPr>
          <w:rFonts w:ascii="IBM Plex Sans Text" w:hAnsi="IBM Plex Sans Text" w:cs="Segoe UI"/>
          <w:b/>
        </w:rPr>
      </w:pPr>
    </w:p>
    <w:p w:rsidR="003C08B2" w:rsidRPr="00D77583" w:rsidRDefault="00D77583" w:rsidP="003C08B2">
      <w:pPr>
        <w:rPr>
          <w:rFonts w:ascii="IBM Plex Sans Text" w:hAnsi="IBM Plex Sans Text" w:cs="Segoe UI"/>
        </w:rPr>
      </w:pPr>
      <w:r w:rsidRPr="00D77583">
        <w:rPr>
          <w:rFonts w:ascii="IBM Plex Sans Text" w:hAnsi="IBM Plex Sans Text" w:cs="Segoe UI"/>
          <w:noProof/>
        </w:rPr>
        <w:drawing>
          <wp:anchor distT="0" distB="0" distL="114300" distR="114300" simplePos="0" relativeHeight="251671552" behindDoc="1" locked="0" layoutInCell="1" allowOverlap="1">
            <wp:simplePos x="0" y="0"/>
            <wp:positionH relativeFrom="margin">
              <wp:align>right</wp:align>
            </wp:positionH>
            <wp:positionV relativeFrom="paragraph">
              <wp:posOffset>2681605</wp:posOffset>
            </wp:positionV>
            <wp:extent cx="1080000" cy="1080000"/>
            <wp:effectExtent l="0" t="0" r="6350" b="6350"/>
            <wp:wrapTight wrapText="bothSides">
              <wp:wrapPolygon edited="0">
                <wp:start x="0" y="0"/>
                <wp:lineTo x="0" y="21346"/>
                <wp:lineTo x="21346" y="21346"/>
                <wp:lineTo x="21346" y="0"/>
                <wp:lineTo x="0" y="0"/>
              </wp:wrapPolygon>
            </wp:wrapTight>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WARD_2025_AO_Waeschereiquartier.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r w:rsidR="003C08B2" w:rsidRPr="00D77583">
        <w:rPr>
          <w:rFonts w:ascii="IBM Plex Sans Text" w:hAnsi="IBM Plex Sans Text" w:cs="Segoe UI"/>
          <w:b/>
        </w:rPr>
        <w:t>Jurybegründung</w:t>
      </w:r>
      <w:r w:rsidR="003C08B2" w:rsidRPr="00D77583">
        <w:rPr>
          <w:rFonts w:ascii="IBM Plex Sans Text" w:hAnsi="IBM Plex Sans Text" w:cs="Segoe UI"/>
          <w:b/>
        </w:rPr>
        <w:br/>
      </w:r>
      <w:r w:rsidR="003C08B2" w:rsidRPr="00D77583">
        <w:rPr>
          <w:rFonts w:ascii="IBM Plex Sans Text" w:hAnsi="IBM Plex Sans Text" w:cs="Segoe UI"/>
        </w:rPr>
        <w:t xml:space="preserve">Das Preisgericht würdigt insbesondere den sensiblen und respektvollen Umgang mit der historischen Bausubstanz sowie die gelungene Verbindung von Vergangenheit und Gegenwart. Die Dachaufstockung auf dem ehemaligen Fabrikgebäude im Innenhof überzeugt durch ihre harmonische Einbindung in den Bestand. Historische Elemente und zeitgenössische Architektur finden in einer eigenständigen, aber zurückhaltenden Formensprache zusammen. </w:t>
      </w:r>
      <w:r w:rsidR="003C08B2" w:rsidRPr="00D77583">
        <w:rPr>
          <w:rFonts w:ascii="IBM Plex Sans Text" w:hAnsi="IBM Plex Sans Text" w:cs="Segoe UI"/>
        </w:rPr>
        <w:br/>
        <w:t xml:space="preserve">Die Gestaltung der Außenräume trägt wesentlich zur Qualität des Projektes bei. Bestehende Obstbäume und eine bewusst naturnahe Bepflanzung mit wilden Blumen schaffen grüne, entsiegelte Aufenthaltsbereiche, die das Quartier aufwerten und als Rückzugsort mitten in der Stadt wirken. </w:t>
      </w:r>
      <w:r w:rsidR="003C08B2" w:rsidRPr="00D77583">
        <w:rPr>
          <w:rFonts w:ascii="IBM Plex Sans Text" w:hAnsi="IBM Plex Sans Text" w:cs="Segoe UI"/>
        </w:rPr>
        <w:br/>
        <w:t>Das „Wäschereiquartier“ wird als beispielhaftes Projekt für eine gelungene urbane Transformation gesehen. Es zeigt, wie durch behutsame Revitalisierung, sensible Verdichtung und hohe gestalterische Qualität ein zukunftsfähiges und identitätsstiftendes Stück Stadt entstehen kann.</w:t>
      </w:r>
    </w:p>
    <w:p w:rsidR="003C08B2" w:rsidRPr="00D77583" w:rsidRDefault="003C08B2" w:rsidP="003C08B2">
      <w:pPr>
        <w:rPr>
          <w:rFonts w:ascii="IBM Plex Sans Text" w:hAnsi="IBM Plex Sans Text" w:cs="Segoe UI"/>
        </w:rPr>
      </w:pPr>
    </w:p>
    <w:p w:rsidR="003C08B2" w:rsidRPr="00D77583" w:rsidRDefault="003C08B2" w:rsidP="003C08B2">
      <w:pPr>
        <w:rPr>
          <w:rFonts w:ascii="IBM Plex Sans Text" w:hAnsi="IBM Plex Sans Text" w:cs="Segoe UI"/>
          <w:b/>
        </w:rPr>
      </w:pPr>
      <w:r w:rsidRPr="00D77583">
        <w:rPr>
          <w:rFonts w:ascii="IBM Plex Sans Text" w:hAnsi="IBM Plex Sans Text" w:cs="Segoe UI"/>
        </w:rPr>
        <w:br w:type="page"/>
      </w:r>
      <w:r w:rsidRPr="00D77583">
        <w:rPr>
          <w:rFonts w:ascii="IBM Plex Sans Text" w:hAnsi="IBM Plex Sans Text" w:cs="Segoe UI"/>
          <w:b/>
        </w:rPr>
        <w:lastRenderedPageBreak/>
        <w:t>Bestes Projekt in der Kategorie „Wohnen + Beherbergung“</w:t>
      </w:r>
      <w:r w:rsidRPr="00D77583">
        <w:rPr>
          <w:rFonts w:ascii="IBM Plex Sans Text" w:hAnsi="IBM Plex Sans Text" w:cs="Segoe UI"/>
          <w:b/>
        </w:rPr>
        <w:br/>
      </w:r>
    </w:p>
    <w:p w:rsidR="003C08B2" w:rsidRPr="00D77583" w:rsidRDefault="003C08B2" w:rsidP="003C08B2">
      <w:pPr>
        <w:rPr>
          <w:rFonts w:ascii="IBM Plex Sans Text" w:hAnsi="IBM Plex Sans Text" w:cs="Segoe UI"/>
          <w:b/>
        </w:rPr>
      </w:pPr>
      <w:r w:rsidRPr="00D77583">
        <w:rPr>
          <w:rFonts w:ascii="IBM Plex Sans Text" w:hAnsi="IBM Plex Sans Text" w:cs="Segoe UI"/>
          <w:b/>
          <w:noProof/>
        </w:rPr>
        <w:drawing>
          <wp:inline distT="0" distB="0" distL="0" distR="0" wp14:anchorId="02F5A0D1" wp14:editId="242735D0">
            <wp:extent cx="2867520" cy="295656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ffizienzhaus U10_©ConstantinMeyer_Köln 13205501px1628x2180.jpg"/>
                    <pic:cNvPicPr/>
                  </pic:nvPicPr>
                  <pic:blipFill rotWithShape="1">
                    <a:blip r:embed="rId23" cstate="print">
                      <a:extLst>
                        <a:ext uri="{28A0092B-C50C-407E-A947-70E740481C1C}">
                          <a14:useLocalDpi xmlns:a14="http://schemas.microsoft.com/office/drawing/2010/main" val="0"/>
                        </a:ext>
                      </a:extLst>
                    </a:blip>
                    <a:srcRect t="6478" b="16579"/>
                    <a:stretch/>
                  </pic:blipFill>
                  <pic:spPr bwMode="auto">
                    <a:xfrm>
                      <a:off x="0" y="0"/>
                      <a:ext cx="2877274" cy="2966617"/>
                    </a:xfrm>
                    <a:prstGeom prst="rect">
                      <a:avLst/>
                    </a:prstGeom>
                    <a:ln>
                      <a:noFill/>
                    </a:ln>
                    <a:extLst>
                      <a:ext uri="{53640926-AAD7-44D8-BBD7-CCE9431645EC}">
                        <a14:shadowObscured xmlns:a14="http://schemas.microsoft.com/office/drawing/2010/main"/>
                      </a:ext>
                    </a:extLst>
                  </pic:spPr>
                </pic:pic>
              </a:graphicData>
            </a:graphic>
          </wp:inline>
        </w:drawing>
      </w:r>
    </w:p>
    <w:p w:rsidR="00670275" w:rsidRPr="00670275" w:rsidRDefault="00670275" w:rsidP="003C08B2">
      <w:pPr>
        <w:rPr>
          <w:rFonts w:ascii="IBM Plex Sans Text" w:hAnsi="IBM Plex Sans Text" w:cs="Segoe UI"/>
          <w:b/>
          <w:sz w:val="16"/>
          <w:szCs w:val="16"/>
        </w:rPr>
      </w:pPr>
      <w:r w:rsidRPr="00670275">
        <w:rPr>
          <w:sz w:val="16"/>
          <w:szCs w:val="16"/>
        </w:rPr>
        <w:t>© Constantin Meyer, Köln</w:t>
      </w:r>
    </w:p>
    <w:p w:rsidR="00670275" w:rsidRDefault="00670275" w:rsidP="003C08B2">
      <w:pPr>
        <w:rPr>
          <w:rFonts w:ascii="IBM Plex Sans Text" w:hAnsi="IBM Plex Sans Text" w:cs="Segoe UI"/>
          <w:b/>
        </w:rPr>
      </w:pPr>
    </w:p>
    <w:p w:rsidR="003C08B2" w:rsidRDefault="003C08B2" w:rsidP="003C08B2">
      <w:pPr>
        <w:rPr>
          <w:rFonts w:ascii="IBM Plex Sans Text" w:hAnsi="IBM Plex Sans Text" w:cs="Segoe UI"/>
        </w:rPr>
      </w:pPr>
      <w:proofErr w:type="spellStart"/>
      <w:r w:rsidRPr="00D77583">
        <w:rPr>
          <w:rFonts w:ascii="IBM Plex Sans Text" w:hAnsi="IBM Plex Sans Text" w:cs="Segoe UI"/>
          <w:b/>
        </w:rPr>
        <w:t>Suffizienzhaus</w:t>
      </w:r>
      <w:proofErr w:type="spellEnd"/>
      <w:r w:rsidRPr="00D77583">
        <w:rPr>
          <w:rFonts w:ascii="IBM Plex Sans Text" w:hAnsi="IBM Plex Sans Text" w:cs="Segoe UI"/>
          <w:b/>
        </w:rPr>
        <w:t xml:space="preserve"> U10</w:t>
      </w:r>
      <w:r w:rsidRPr="00D77583">
        <w:rPr>
          <w:rFonts w:ascii="IBM Plex Sans Text" w:hAnsi="IBM Plex Sans Text" w:cs="Segoe UI"/>
          <w:b/>
        </w:rPr>
        <w:br/>
      </w:r>
      <w:r w:rsidRPr="00D77583">
        <w:rPr>
          <w:rFonts w:ascii="IBM Plex Sans Text" w:hAnsi="IBM Plex Sans Text" w:cs="Segoe UI"/>
        </w:rPr>
        <w:t>34119 Kassel, Uhlandstraße 10</w:t>
      </w:r>
    </w:p>
    <w:p w:rsidR="00D77583" w:rsidRPr="00D77583" w:rsidRDefault="00D77583" w:rsidP="003C08B2">
      <w:pPr>
        <w:rPr>
          <w:rFonts w:ascii="IBM Plex Sans Text" w:hAnsi="IBM Plex Sans Text" w:cs="Segoe UI"/>
        </w:rPr>
      </w:pPr>
    </w:p>
    <w:p w:rsidR="003C08B2" w:rsidRPr="00D77583" w:rsidRDefault="003C08B2" w:rsidP="003C08B2">
      <w:pPr>
        <w:rPr>
          <w:rFonts w:ascii="IBM Plex Sans Text" w:hAnsi="IBM Plex Sans Text" w:cs="Segoe UI"/>
          <w:b/>
        </w:rPr>
      </w:pPr>
      <w:r w:rsidRPr="00D77583">
        <w:rPr>
          <w:rFonts w:ascii="IBM Plex Sans Text" w:hAnsi="IBM Plex Sans Text" w:cs="Segoe UI"/>
          <w:b/>
          <w:noProof/>
        </w:rPr>
        <w:drawing>
          <wp:anchor distT="0" distB="0" distL="114300" distR="114300" simplePos="0" relativeHeight="251672576" behindDoc="1" locked="0" layoutInCell="1" allowOverlap="1">
            <wp:simplePos x="0" y="0"/>
            <wp:positionH relativeFrom="margin">
              <wp:posOffset>4203065</wp:posOffset>
            </wp:positionH>
            <wp:positionV relativeFrom="paragraph">
              <wp:posOffset>1432560</wp:posOffset>
            </wp:positionV>
            <wp:extent cx="1080000" cy="1080000"/>
            <wp:effectExtent l="0" t="0" r="6350" b="6350"/>
            <wp:wrapTight wrapText="bothSides">
              <wp:wrapPolygon edited="0">
                <wp:start x="0" y="0"/>
                <wp:lineTo x="0" y="21346"/>
                <wp:lineTo x="21346" y="21346"/>
                <wp:lineTo x="21346" y="0"/>
                <wp:lineTo x="0" y="0"/>
              </wp:wrapPolygon>
            </wp:wrapTight>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WARD_2025_AO_Suffizienzhaus_U10.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D77583">
        <w:rPr>
          <w:rFonts w:ascii="IBM Plex Sans Text" w:hAnsi="IBM Plex Sans Text" w:cs="Segoe UI"/>
          <w:b/>
        </w:rPr>
        <w:t>foundation</w:t>
      </w:r>
      <w:proofErr w:type="spellEnd"/>
      <w:r w:rsidRPr="00D77583">
        <w:rPr>
          <w:rFonts w:ascii="IBM Plex Sans Text" w:hAnsi="IBM Plex Sans Text" w:cs="Segoe UI"/>
          <w:b/>
        </w:rPr>
        <w:t xml:space="preserve"> 5+ architekten BDA</w:t>
      </w:r>
      <w:r w:rsidRPr="00D77583">
        <w:rPr>
          <w:rFonts w:ascii="IBM Plex Sans Text" w:hAnsi="IBM Plex Sans Text" w:cs="Segoe UI"/>
          <w:b/>
        </w:rPr>
        <w:br/>
      </w:r>
      <w:r w:rsidRPr="00D77583">
        <w:rPr>
          <w:rFonts w:ascii="IBM Plex Sans Text" w:hAnsi="IBM Plex Sans Text" w:cs="Segoe UI"/>
          <w:b/>
        </w:rPr>
        <w:br/>
        <w:t>Jurybegründung</w:t>
      </w:r>
      <w:r w:rsidRPr="00D77583">
        <w:rPr>
          <w:rFonts w:ascii="IBM Plex Sans Text" w:hAnsi="IBM Plex Sans Text" w:cs="Segoe UI"/>
          <w:b/>
        </w:rPr>
        <w:br/>
      </w:r>
      <w:r w:rsidRPr="00D77583">
        <w:rPr>
          <w:rFonts w:ascii="IBM Plex Sans Text" w:hAnsi="IBM Plex Sans Text" w:cs="Segoe UI"/>
        </w:rPr>
        <w:t xml:space="preserve">Die aktuelle Debatte darüber, wie nachhaltig und sozialverträglich Wohnraum geschaffen werden kann, verlangt auch das Hinterfragen von Standards- und Komfortansprüchen. Darüber hinaus werden davon auch ästhetische Fragen berührt, die gängige gestalterische Haltungen hinterfragen. Das Projekt </w:t>
      </w:r>
      <w:proofErr w:type="spellStart"/>
      <w:r w:rsidRPr="00D77583">
        <w:rPr>
          <w:rFonts w:ascii="IBM Plex Sans Text" w:hAnsi="IBM Plex Sans Text" w:cs="Segoe UI"/>
        </w:rPr>
        <w:t>Suffizienzhaus</w:t>
      </w:r>
      <w:proofErr w:type="spellEnd"/>
      <w:r w:rsidRPr="00D77583">
        <w:rPr>
          <w:rFonts w:ascii="IBM Plex Sans Text" w:hAnsi="IBM Plex Sans Text" w:cs="Segoe UI"/>
        </w:rPr>
        <w:t xml:space="preserve"> U10 geht mit diesen Fragestellungen mit einer erfrischenden Leichtigkeit um und findet eine unprätentiöse Art, gestalterisch mit diesen Herausforderungen umzugehen. Dabei folgt es einer ganzheitlichen Strategie, die nachwachsende und Re-</w:t>
      </w:r>
      <w:proofErr w:type="spellStart"/>
      <w:r w:rsidRPr="00D77583">
        <w:rPr>
          <w:rFonts w:ascii="IBM Plex Sans Text" w:hAnsi="IBM Plex Sans Text" w:cs="Segoe UI"/>
        </w:rPr>
        <w:t>Use</w:t>
      </w:r>
      <w:proofErr w:type="spellEnd"/>
      <w:r w:rsidRPr="00D77583">
        <w:rPr>
          <w:rFonts w:ascii="IBM Plex Sans Text" w:hAnsi="IBM Plex Sans Text" w:cs="Segoe UI"/>
        </w:rPr>
        <w:t>-Materialien integriert und darüber hinaus den Gemeinschaftsgedanken in der Grundriss- und Flächennutzung bis zur Bewirtschaftung und Vermietung mit in die Entwicklung des Projektes einbezieht. Das Projekt ist ein beeindruckendes Beispiel, wie optimistisch Bauen und Wohnen sein kann und welche Lösungen auch in engen planungsrechtlichen Rahmenbedingungen möglich sind.</w:t>
      </w:r>
    </w:p>
    <w:p w:rsidR="003C08B2" w:rsidRPr="00D77583" w:rsidRDefault="003C08B2" w:rsidP="003C08B2">
      <w:pPr>
        <w:rPr>
          <w:rFonts w:ascii="IBM Plex Sans Text" w:hAnsi="IBM Plex Sans Text" w:cs="Segoe UI"/>
          <w:b/>
        </w:rPr>
      </w:pPr>
      <w:r w:rsidRPr="00D77583">
        <w:rPr>
          <w:rFonts w:ascii="IBM Plex Sans Text" w:hAnsi="IBM Plex Sans Text" w:cs="Segoe UI"/>
          <w:b/>
        </w:rPr>
        <w:br w:type="page"/>
      </w:r>
      <w:r w:rsidRPr="00D77583">
        <w:rPr>
          <w:rFonts w:ascii="IBM Plex Sans Text" w:hAnsi="IBM Plex Sans Text" w:cs="Segoe UI"/>
          <w:b/>
        </w:rPr>
        <w:lastRenderedPageBreak/>
        <w:t>PUBLIKUMSPREIS</w:t>
      </w:r>
      <w:r w:rsidR="00D77583" w:rsidRPr="00D77583">
        <w:rPr>
          <w:rFonts w:ascii="IBM Plex Sans Text" w:hAnsi="IBM Plex Sans Text" w:cs="Segoe UI"/>
          <w:b/>
        </w:rPr>
        <w:br/>
      </w:r>
    </w:p>
    <w:p w:rsidR="003C08B2" w:rsidRPr="00D77583" w:rsidRDefault="003C08B2" w:rsidP="003C08B2">
      <w:pPr>
        <w:rPr>
          <w:rFonts w:ascii="IBM Plex Sans Text" w:hAnsi="IBM Plex Sans Text" w:cs="Segoe UI"/>
          <w:b/>
          <w:sz w:val="16"/>
          <w:szCs w:val="16"/>
        </w:rPr>
      </w:pPr>
      <w:r w:rsidRPr="00D77583">
        <w:rPr>
          <w:rFonts w:ascii="IBM Plex Sans Text" w:hAnsi="IBM Plex Sans Text" w:cs="Segoe UI"/>
          <w:b/>
          <w:noProof/>
        </w:rPr>
        <w:drawing>
          <wp:inline distT="0" distB="0" distL="0" distR="0" wp14:anchorId="1DC98351" wp14:editId="56BF8308">
            <wp:extent cx="3600000" cy="2908800"/>
            <wp:effectExtent l="0" t="0" r="635" b="635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ensoria Holzminden_©Werner Huthmacher_13220027px1920x155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00000" cy="2908800"/>
                    </a:xfrm>
                    <a:prstGeom prst="rect">
                      <a:avLst/>
                    </a:prstGeom>
                  </pic:spPr>
                </pic:pic>
              </a:graphicData>
            </a:graphic>
          </wp:inline>
        </w:drawing>
      </w:r>
      <w:r w:rsidRPr="00D77583">
        <w:rPr>
          <w:rFonts w:ascii="IBM Plex Sans Text" w:hAnsi="IBM Plex Sans Text"/>
          <w:sz w:val="18"/>
          <w:szCs w:val="18"/>
        </w:rPr>
        <w:br/>
      </w:r>
      <w:r w:rsidRPr="00D77583">
        <w:rPr>
          <w:rFonts w:ascii="IBM Plex Sans Text" w:hAnsi="IBM Plex Sans Text" w:cs="Segoe UI"/>
          <w:sz w:val="16"/>
          <w:szCs w:val="16"/>
        </w:rPr>
        <w:t xml:space="preserve">© Werner </w:t>
      </w:r>
      <w:proofErr w:type="spellStart"/>
      <w:r w:rsidRPr="00D77583">
        <w:rPr>
          <w:rFonts w:ascii="IBM Plex Sans Text" w:hAnsi="IBM Plex Sans Text" w:cs="Segoe UI"/>
          <w:sz w:val="16"/>
          <w:szCs w:val="16"/>
        </w:rPr>
        <w:t>Huthmacher</w:t>
      </w:r>
      <w:proofErr w:type="spellEnd"/>
    </w:p>
    <w:p w:rsidR="00F848C0" w:rsidRPr="00D77583" w:rsidRDefault="00F848C0" w:rsidP="003C08B2">
      <w:pPr>
        <w:rPr>
          <w:rFonts w:ascii="IBM Plex Sans Text" w:hAnsi="IBM Plex Sans Text" w:cs="Segoe UI"/>
          <w:b/>
        </w:rPr>
      </w:pPr>
    </w:p>
    <w:p w:rsidR="003C08B2" w:rsidRDefault="003C08B2" w:rsidP="003C08B2">
      <w:pPr>
        <w:rPr>
          <w:rFonts w:ascii="IBM Plex Sans Text" w:hAnsi="IBM Plex Sans Text" w:cs="Segoe UI"/>
        </w:rPr>
      </w:pPr>
      <w:proofErr w:type="spellStart"/>
      <w:r w:rsidRPr="00D77583">
        <w:rPr>
          <w:rFonts w:ascii="IBM Plex Sans Text" w:hAnsi="IBM Plex Sans Text" w:cs="Segoe UI"/>
          <w:b/>
        </w:rPr>
        <w:t>Sensoria</w:t>
      </w:r>
      <w:proofErr w:type="spellEnd"/>
      <w:r w:rsidRPr="00D77583">
        <w:rPr>
          <w:rFonts w:ascii="IBM Plex Sans Text" w:hAnsi="IBM Plex Sans Text" w:cs="Segoe UI"/>
          <w:b/>
        </w:rPr>
        <w:t xml:space="preserve"> Holzminden</w:t>
      </w:r>
      <w:r w:rsidRPr="00D77583">
        <w:rPr>
          <w:rFonts w:ascii="IBM Plex Sans Text" w:hAnsi="IBM Plex Sans Text" w:cs="Segoe UI"/>
          <w:b/>
        </w:rPr>
        <w:br/>
      </w:r>
      <w:r w:rsidRPr="00D77583">
        <w:rPr>
          <w:rFonts w:ascii="IBM Plex Sans Text" w:hAnsi="IBM Plex Sans Text" w:cs="Segoe UI"/>
        </w:rPr>
        <w:t xml:space="preserve">37603 Holzminden, Obere Straße 45 </w:t>
      </w:r>
    </w:p>
    <w:p w:rsidR="00D77583" w:rsidRPr="00D77583" w:rsidRDefault="00D77583" w:rsidP="003C08B2">
      <w:pPr>
        <w:rPr>
          <w:rFonts w:ascii="IBM Plex Sans Text" w:hAnsi="IBM Plex Sans Text" w:cs="Segoe UI"/>
        </w:rPr>
      </w:pPr>
    </w:p>
    <w:p w:rsidR="003C08B2" w:rsidRPr="00D77583" w:rsidRDefault="003C08B2" w:rsidP="003C08B2">
      <w:pPr>
        <w:rPr>
          <w:rFonts w:ascii="IBM Plex Sans Text" w:hAnsi="IBM Plex Sans Text" w:cs="Segoe UI"/>
          <w:b/>
        </w:rPr>
      </w:pPr>
      <w:proofErr w:type="spellStart"/>
      <w:r w:rsidRPr="00D77583">
        <w:rPr>
          <w:rFonts w:ascii="IBM Plex Sans Text" w:hAnsi="IBM Plex Sans Text" w:cs="Segoe UI"/>
          <w:b/>
        </w:rPr>
        <w:t>Anderhalten</w:t>
      </w:r>
      <w:proofErr w:type="spellEnd"/>
      <w:r w:rsidRPr="00D77583">
        <w:rPr>
          <w:rFonts w:ascii="IBM Plex Sans Text" w:hAnsi="IBM Plex Sans Text" w:cs="Segoe UI"/>
          <w:b/>
        </w:rPr>
        <w:t xml:space="preserve"> Architekten GmbH</w:t>
      </w:r>
    </w:p>
    <w:p w:rsidR="00D77583" w:rsidRPr="00D77583" w:rsidRDefault="00D77583" w:rsidP="003C08B2">
      <w:pPr>
        <w:rPr>
          <w:rFonts w:ascii="IBM Plex Sans Text" w:hAnsi="IBM Plex Sans Text" w:cs="Segoe UI"/>
          <w:b/>
        </w:rPr>
      </w:pPr>
    </w:p>
    <w:p w:rsidR="003C08B2" w:rsidRPr="00D77583" w:rsidRDefault="003C08B2" w:rsidP="003C08B2">
      <w:pPr>
        <w:rPr>
          <w:rFonts w:ascii="IBM Plex Sans Text" w:hAnsi="IBM Plex Sans Text" w:cs="Segoe UI"/>
          <w:b/>
        </w:rPr>
      </w:pPr>
      <w:r w:rsidRPr="00D77583">
        <w:rPr>
          <w:rFonts w:ascii="IBM Plex Sans Text" w:hAnsi="IBM Plex Sans Text" w:cs="Segoe UI"/>
          <w:b/>
        </w:rPr>
        <w:t>Beschreibung</w:t>
      </w:r>
      <w:r w:rsidRPr="00D77583">
        <w:rPr>
          <w:rFonts w:ascii="IBM Plex Sans Text" w:hAnsi="IBM Plex Sans Text" w:cs="Segoe UI"/>
          <w:b/>
        </w:rPr>
        <w:br/>
      </w:r>
      <w:r w:rsidRPr="00D77583">
        <w:rPr>
          <w:rFonts w:ascii="IBM Plex Sans Text" w:hAnsi="IBM Plex Sans Text" w:cs="Segoe UI"/>
        </w:rPr>
        <w:t>Holzminden gilt als internationales Zentrum der Riech- und Geschmacksstoffindustrie. Im letzten Jahr wurde das interaktive Ausstellungshaus „</w:t>
      </w:r>
      <w:proofErr w:type="spellStart"/>
      <w:r w:rsidRPr="00D77583">
        <w:rPr>
          <w:rFonts w:ascii="IBM Plex Sans Text" w:hAnsi="IBM Plex Sans Text" w:cs="Segoe UI"/>
        </w:rPr>
        <w:t>Sensoria</w:t>
      </w:r>
      <w:proofErr w:type="spellEnd"/>
      <w:r w:rsidRPr="00D77583">
        <w:rPr>
          <w:rFonts w:ascii="IBM Plex Sans Text" w:hAnsi="IBM Plex Sans Text" w:cs="Segoe UI"/>
        </w:rPr>
        <w:t xml:space="preserve">“ der Düfte und Aromen fertiggestellt. Der skulpturale, in den Straßenraum vorspringende Baukörper markiert prägnant die historische Stadteinfahrt der Weserbrücke und bildet einen neuen Orientierungspunkt der Stadt. Auf 850 Quadratmeter Nutzungsfläche werden die Dauer- und Wechselausstellung und ein Foyer mit Museumsshop und </w:t>
      </w:r>
      <w:proofErr w:type="spellStart"/>
      <w:r w:rsidRPr="00D77583">
        <w:rPr>
          <w:rFonts w:ascii="IBM Plex Sans Text" w:hAnsi="IBM Plex Sans Text" w:cs="Segoe UI"/>
        </w:rPr>
        <w:t>Backoffice</w:t>
      </w:r>
      <w:proofErr w:type="spellEnd"/>
      <w:r w:rsidRPr="00D77583">
        <w:rPr>
          <w:rFonts w:ascii="IBM Plex Sans Text" w:hAnsi="IBM Plex Sans Text" w:cs="Segoe UI"/>
        </w:rPr>
        <w:t xml:space="preserve"> generiert. Der Ausstellung liegt ein innovatives Erschließungskonzept zugrunde. In einem sinnlichen Erlebnis durchschreitet der Gast einen fließenden Rampenraum und überwindet so barrierefrei ein Geschoss. Der Weg führt durch analoge und digital animierte „olfaktorische“ Themen, vorbei an einer „Duftorgel“ und endet im „Duftgarten“ auf dem Dach des Gebäudes mit einem abschließenden Blick zurück über die Stadt. Die markante Fassade des Gebäudes besteht aus 4.318 Schindeln aus </w:t>
      </w:r>
      <w:proofErr w:type="spellStart"/>
      <w:r w:rsidRPr="00D77583">
        <w:rPr>
          <w:rFonts w:ascii="IBM Plex Sans Text" w:hAnsi="IBM Plex Sans Text" w:cs="Segoe UI"/>
        </w:rPr>
        <w:t>Cortenstahl</w:t>
      </w:r>
      <w:proofErr w:type="spellEnd"/>
      <w:r w:rsidRPr="00D77583">
        <w:rPr>
          <w:rFonts w:ascii="IBM Plex Sans Text" w:hAnsi="IBM Plex Sans Text" w:cs="Segoe UI"/>
        </w:rPr>
        <w:t xml:space="preserve">. </w:t>
      </w:r>
      <w:r w:rsidRPr="00D77583">
        <w:rPr>
          <w:rFonts w:ascii="IBM Plex Sans Text" w:hAnsi="IBM Plex Sans Text" w:cs="Segoe UI"/>
        </w:rPr>
        <w:br/>
      </w:r>
      <w:hyperlink r:id="rId26" w:history="1">
        <w:r w:rsidRPr="00D77583">
          <w:rPr>
            <w:rStyle w:val="Hyperlink"/>
            <w:rFonts w:ascii="IBM Plex Sans Text" w:hAnsi="IBM Plex Sans Text" w:cs="Segoe UI"/>
          </w:rPr>
          <w:t>https://www.heinze.de/architekturobjekt/sensoria-holzminden/13220023/</w:t>
        </w:r>
      </w:hyperlink>
      <w:r w:rsidRPr="00D77583">
        <w:rPr>
          <w:rFonts w:ascii="IBM Plex Sans Text" w:hAnsi="IBM Plex Sans Text" w:cs="Segoe UI"/>
          <w:b/>
        </w:rPr>
        <w:br w:type="page"/>
      </w:r>
    </w:p>
    <w:p w:rsidR="003C08B2" w:rsidRPr="00D77583" w:rsidRDefault="003C08B2" w:rsidP="003C08B2">
      <w:pPr>
        <w:rPr>
          <w:rFonts w:ascii="IBM Plex Sans Text" w:hAnsi="IBM Plex Sans Text" w:cs="Segoe UI"/>
          <w:b/>
        </w:rPr>
      </w:pPr>
    </w:p>
    <w:p w:rsidR="003C08B2" w:rsidRPr="00D77583" w:rsidRDefault="003C08B2" w:rsidP="003C08B2">
      <w:pPr>
        <w:rPr>
          <w:rFonts w:ascii="IBM Plex Sans Text" w:hAnsi="IBM Plex Sans Text" w:cs="Segoe UI"/>
          <w:b/>
        </w:rPr>
      </w:pPr>
      <w:r w:rsidRPr="00D77583">
        <w:rPr>
          <w:rFonts w:ascii="IBM Plex Sans Text" w:hAnsi="IBM Plex Sans Text" w:cs="Segoe UI"/>
          <w:b/>
        </w:rPr>
        <w:t>NACHWUCHSPREISE</w:t>
      </w:r>
      <w:r w:rsidR="00D77583" w:rsidRPr="00D77583">
        <w:rPr>
          <w:rFonts w:ascii="IBM Plex Sans Text" w:hAnsi="IBM Plex Sans Text" w:cs="Segoe UI"/>
          <w:b/>
        </w:rPr>
        <w:br/>
      </w:r>
    </w:p>
    <w:p w:rsidR="003C08B2" w:rsidRPr="00D77583" w:rsidRDefault="003C08B2" w:rsidP="003C08B2">
      <w:pPr>
        <w:rPr>
          <w:rFonts w:ascii="IBM Plex Sans Text" w:hAnsi="IBM Plex Sans Text" w:cs="Segoe UI"/>
          <w:b/>
        </w:rPr>
      </w:pPr>
      <w:r w:rsidRPr="00D77583">
        <w:rPr>
          <w:rFonts w:ascii="IBM Plex Sans Text" w:hAnsi="IBM Plex Sans Text" w:cs="Segoe UI"/>
          <w:b/>
          <w:noProof/>
        </w:rPr>
        <w:drawing>
          <wp:inline distT="0" distB="0" distL="0" distR="0" wp14:anchorId="0C12A420" wp14:editId="422F076A">
            <wp:extent cx="3600000" cy="2120400"/>
            <wp:effectExtent l="0" t="0" r="63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er Traum ist – Einfamilienh(aus) – 13221703px1920x1130.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600000" cy="2120400"/>
                    </a:xfrm>
                    <a:prstGeom prst="rect">
                      <a:avLst/>
                    </a:prstGeom>
                  </pic:spPr>
                </pic:pic>
              </a:graphicData>
            </a:graphic>
          </wp:inline>
        </w:drawing>
      </w:r>
    </w:p>
    <w:p w:rsidR="003C08B2" w:rsidRPr="00D77583" w:rsidRDefault="003C08B2" w:rsidP="003C08B2">
      <w:pPr>
        <w:rPr>
          <w:rFonts w:ascii="IBM Plex Sans Text" w:hAnsi="IBM Plex Sans Text" w:cs="Segoe UI"/>
          <w:b/>
        </w:rPr>
      </w:pPr>
      <w:r w:rsidRPr="00D77583">
        <w:rPr>
          <w:rFonts w:ascii="IBM Plex Sans Text" w:hAnsi="IBM Plex Sans Text" w:cs="Segoe UI"/>
          <w:b/>
        </w:rPr>
        <w:t xml:space="preserve">Der Traum ist – </w:t>
      </w:r>
      <w:proofErr w:type="spellStart"/>
      <w:r w:rsidRPr="00D77583">
        <w:rPr>
          <w:rFonts w:ascii="IBM Plex Sans Text" w:hAnsi="IBM Plex Sans Text" w:cs="Segoe UI"/>
          <w:b/>
        </w:rPr>
        <w:t>Einfamilienh</w:t>
      </w:r>
      <w:proofErr w:type="spellEnd"/>
      <w:r w:rsidRPr="00D77583">
        <w:rPr>
          <w:rFonts w:ascii="IBM Plex Sans Text" w:hAnsi="IBM Plex Sans Text" w:cs="Segoe UI"/>
          <w:b/>
        </w:rPr>
        <w:t>(aus) – Ein transformativer Umgang mit Einfamilienhausgebieten im Berliner Speckgürtel</w:t>
      </w:r>
    </w:p>
    <w:p w:rsidR="00D77583" w:rsidRPr="00D77583" w:rsidRDefault="00D77583" w:rsidP="003C08B2">
      <w:pPr>
        <w:rPr>
          <w:rFonts w:ascii="IBM Plex Sans Text" w:hAnsi="IBM Plex Sans Text" w:cs="Segoe UI"/>
          <w:b/>
        </w:rPr>
      </w:pPr>
    </w:p>
    <w:p w:rsidR="003C08B2" w:rsidRPr="00D77583" w:rsidRDefault="00D77583" w:rsidP="003C08B2">
      <w:pPr>
        <w:rPr>
          <w:rFonts w:ascii="IBM Plex Sans Text" w:hAnsi="IBM Plex Sans Text" w:cs="Segoe UI"/>
          <w:b/>
        </w:rPr>
      </w:pPr>
      <w:r w:rsidRPr="00D77583">
        <w:rPr>
          <w:rFonts w:ascii="IBM Plex Sans Text" w:hAnsi="IBM Plex Sans Text" w:cs="Segoe UI"/>
          <w:noProof/>
        </w:rPr>
        <w:drawing>
          <wp:anchor distT="0" distB="0" distL="114300" distR="114300" simplePos="0" relativeHeight="251673600" behindDoc="1" locked="0" layoutInCell="1" allowOverlap="1">
            <wp:simplePos x="0" y="0"/>
            <wp:positionH relativeFrom="margin">
              <wp:align>right</wp:align>
            </wp:positionH>
            <wp:positionV relativeFrom="paragraph">
              <wp:posOffset>2593975</wp:posOffset>
            </wp:positionV>
            <wp:extent cx="1080000" cy="1080000"/>
            <wp:effectExtent l="0" t="0" r="6350" b="6350"/>
            <wp:wrapTight wrapText="bothSides">
              <wp:wrapPolygon edited="0">
                <wp:start x="0" y="0"/>
                <wp:lineTo x="0" y="21346"/>
                <wp:lineTo x="21346" y="21346"/>
                <wp:lineTo x="21346" y="0"/>
                <wp:lineTo x="0" y="0"/>
              </wp:wrapPolygon>
            </wp:wrapTight>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WARD_2025_AO_Der_Traum_ist_-Einfamilienh-aus.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r w:rsidR="003C08B2" w:rsidRPr="00D77583">
        <w:rPr>
          <w:rFonts w:ascii="IBM Plex Sans Text" w:hAnsi="IBM Plex Sans Text" w:cs="Segoe UI"/>
          <w:b/>
        </w:rPr>
        <w:t>Jule Jünger und Hannah Steinborn, Technische Universität Berlin</w:t>
      </w:r>
      <w:r w:rsidR="003C08B2" w:rsidRPr="00D77583">
        <w:rPr>
          <w:rFonts w:ascii="IBM Plex Sans Text" w:hAnsi="IBM Plex Sans Text" w:cs="Segoe UI"/>
          <w:b/>
        </w:rPr>
        <w:br/>
      </w:r>
      <w:r w:rsidR="003C08B2" w:rsidRPr="00D77583">
        <w:rPr>
          <w:rFonts w:ascii="IBM Plex Sans Text" w:hAnsi="IBM Plex Sans Text" w:cs="Segoe UI"/>
          <w:b/>
        </w:rPr>
        <w:br/>
        <w:t>Jurybegründung</w:t>
      </w:r>
      <w:r w:rsidR="003C08B2" w:rsidRPr="00D77583">
        <w:rPr>
          <w:rFonts w:ascii="IBM Plex Sans Text" w:hAnsi="IBM Plex Sans Text" w:cs="Segoe UI"/>
          <w:b/>
        </w:rPr>
        <w:br/>
      </w:r>
      <w:r w:rsidR="003C08B2" w:rsidRPr="00D77583">
        <w:rPr>
          <w:rFonts w:ascii="IBM Plex Sans Text" w:hAnsi="IBM Plex Sans Text" w:cs="Segoe UI"/>
        </w:rPr>
        <w:t xml:space="preserve">Das Projekt wirft ein Schlaglicht auf eine ebenso wichtige wie sensible Gebäudetypologie, die im Zuge der Klima- und Ressourcenkrise mit Recht hinterfragt wird und gleichzeitig wie keine andere die Befindlichkeiten der Bewohnenden berührt. </w:t>
      </w:r>
      <w:r w:rsidR="003C08B2" w:rsidRPr="00D77583">
        <w:rPr>
          <w:rFonts w:ascii="IBM Plex Sans Text" w:hAnsi="IBM Plex Sans Text" w:cs="Segoe UI"/>
        </w:rPr>
        <w:br/>
        <w:t xml:space="preserve">Die </w:t>
      </w:r>
      <w:proofErr w:type="spellStart"/>
      <w:proofErr w:type="gramStart"/>
      <w:r w:rsidR="003C08B2" w:rsidRPr="00D77583">
        <w:rPr>
          <w:rFonts w:ascii="IBM Plex Sans Text" w:hAnsi="IBM Plex Sans Text" w:cs="Segoe UI"/>
        </w:rPr>
        <w:t>Autor:innen</w:t>
      </w:r>
      <w:proofErr w:type="spellEnd"/>
      <w:proofErr w:type="gramEnd"/>
      <w:r w:rsidR="003C08B2" w:rsidRPr="00D77583">
        <w:rPr>
          <w:rFonts w:ascii="IBM Plex Sans Text" w:hAnsi="IBM Plex Sans Text" w:cs="Segoe UI"/>
        </w:rPr>
        <w:t xml:space="preserve"> von „Der Traum ist – </w:t>
      </w:r>
      <w:proofErr w:type="spellStart"/>
      <w:r w:rsidR="003C08B2" w:rsidRPr="00D77583">
        <w:rPr>
          <w:rFonts w:ascii="IBM Plex Sans Text" w:hAnsi="IBM Plex Sans Text" w:cs="Segoe UI"/>
        </w:rPr>
        <w:t>Einfamilienh</w:t>
      </w:r>
      <w:proofErr w:type="spellEnd"/>
      <w:r w:rsidR="003C08B2" w:rsidRPr="00D77583">
        <w:rPr>
          <w:rFonts w:ascii="IBM Plex Sans Text" w:hAnsi="IBM Plex Sans Text" w:cs="Segoe UI"/>
        </w:rPr>
        <w:t xml:space="preserve">(aus) –“ gehen „in </w:t>
      </w:r>
      <w:proofErr w:type="spellStart"/>
      <w:r w:rsidR="003C08B2" w:rsidRPr="00D77583">
        <w:rPr>
          <w:rFonts w:ascii="IBM Plex Sans Text" w:hAnsi="IBM Plex Sans Text" w:cs="Segoe UI"/>
        </w:rPr>
        <w:t>medias</w:t>
      </w:r>
      <w:proofErr w:type="spellEnd"/>
      <w:r w:rsidR="003C08B2" w:rsidRPr="00D77583">
        <w:rPr>
          <w:rFonts w:ascii="IBM Plex Sans Text" w:hAnsi="IBM Plex Sans Text" w:cs="Segoe UI"/>
        </w:rPr>
        <w:t xml:space="preserve"> </w:t>
      </w:r>
      <w:proofErr w:type="spellStart"/>
      <w:r w:rsidR="003C08B2" w:rsidRPr="00D77583">
        <w:rPr>
          <w:rFonts w:ascii="IBM Plex Sans Text" w:hAnsi="IBM Plex Sans Text" w:cs="Segoe UI"/>
        </w:rPr>
        <w:t>res</w:t>
      </w:r>
      <w:proofErr w:type="spellEnd"/>
      <w:r w:rsidR="003C08B2" w:rsidRPr="00D77583">
        <w:rPr>
          <w:rFonts w:ascii="IBM Plex Sans Text" w:hAnsi="IBM Plex Sans Text" w:cs="Segoe UI"/>
        </w:rPr>
        <w:t>“, analysieren räumliche Potenziale und machen Vorschläge, wie diese Stadträume sinnvoll weiterentwickelt und transformiert werden können. Dabei gelingt es der Arbeit, ein durchweg positives Narrativ zu schaffen, indem sie Möglichkeiten aufzeigt und Angebote macht, wie mit präzisen Eingriffen die Räume neu gelesen und interpretiert werden können. Es wird dabei deutlich, dass diese Transformation eine Veränderung zum Besseren sein kann und mit einem sensiblen Blick Lösungen für drängende Fragestellungen möglich sind, die zudem mehr Gemeinschaft und Miteinander schaffen können.</w:t>
      </w:r>
    </w:p>
    <w:p w:rsidR="003C08B2" w:rsidRPr="00D77583" w:rsidRDefault="003C08B2" w:rsidP="003C08B2">
      <w:pPr>
        <w:rPr>
          <w:rFonts w:ascii="IBM Plex Sans Text" w:hAnsi="IBM Plex Sans Text" w:cs="Segoe UI"/>
        </w:rPr>
      </w:pPr>
    </w:p>
    <w:p w:rsidR="003C08B2" w:rsidRPr="00D77583" w:rsidRDefault="003C08B2" w:rsidP="003C08B2">
      <w:pPr>
        <w:rPr>
          <w:rFonts w:ascii="IBM Plex Sans Text" w:hAnsi="IBM Plex Sans Text" w:cs="Segoe UI"/>
        </w:rPr>
      </w:pPr>
      <w:r w:rsidRPr="00D77583">
        <w:rPr>
          <w:rFonts w:ascii="IBM Plex Sans Text" w:hAnsi="IBM Plex Sans Text" w:cs="Segoe UI"/>
        </w:rPr>
        <w:br w:type="page"/>
      </w:r>
    </w:p>
    <w:p w:rsidR="003C08B2" w:rsidRPr="00D77583" w:rsidRDefault="003C08B2" w:rsidP="003C08B2">
      <w:pPr>
        <w:rPr>
          <w:rFonts w:ascii="IBM Plex Sans Text" w:hAnsi="IBM Plex Sans Text" w:cs="Segoe UI"/>
        </w:rPr>
      </w:pPr>
    </w:p>
    <w:p w:rsidR="003C08B2" w:rsidRPr="00D77583" w:rsidRDefault="003C08B2" w:rsidP="003C08B2">
      <w:pPr>
        <w:rPr>
          <w:rFonts w:ascii="IBM Plex Sans Text" w:hAnsi="IBM Plex Sans Text" w:cs="Segoe UI"/>
          <w:b/>
        </w:rPr>
      </w:pPr>
      <w:r w:rsidRPr="00D77583">
        <w:rPr>
          <w:rFonts w:ascii="IBM Plex Sans Text" w:hAnsi="IBM Plex Sans Text" w:cs="Segoe UI"/>
          <w:b/>
          <w:noProof/>
        </w:rPr>
        <w:drawing>
          <wp:inline distT="0" distB="0" distL="0" distR="0" wp14:anchorId="5BF20B7A" wp14:editId="6FAF1F5C">
            <wp:extent cx="3600000" cy="2372400"/>
            <wp:effectExtent l="0" t="0" r="635" b="889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terial Perspectives - Towards Bioregionalism in the Oberpfalz-13217635px1920x1266.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600000" cy="2372400"/>
                    </a:xfrm>
                    <a:prstGeom prst="rect">
                      <a:avLst/>
                    </a:prstGeom>
                  </pic:spPr>
                </pic:pic>
              </a:graphicData>
            </a:graphic>
          </wp:inline>
        </w:drawing>
      </w:r>
    </w:p>
    <w:p w:rsidR="003C08B2" w:rsidRPr="00D77583" w:rsidRDefault="00D77583" w:rsidP="003C08B2">
      <w:pPr>
        <w:rPr>
          <w:rFonts w:ascii="IBM Plex Sans Text" w:hAnsi="IBM Plex Sans Text" w:cs="Segoe UI"/>
          <w:b/>
        </w:rPr>
      </w:pPr>
      <w:r w:rsidRPr="00D77583">
        <w:rPr>
          <w:rFonts w:ascii="IBM Plex Sans Text" w:hAnsi="IBM Plex Sans Text" w:cs="Segoe UI"/>
          <w:b/>
          <w:noProof/>
        </w:rPr>
        <w:drawing>
          <wp:anchor distT="0" distB="0" distL="114300" distR="114300" simplePos="0" relativeHeight="251674624" behindDoc="1" locked="0" layoutInCell="1" allowOverlap="1">
            <wp:simplePos x="0" y="0"/>
            <wp:positionH relativeFrom="margin">
              <wp:align>right</wp:align>
            </wp:positionH>
            <wp:positionV relativeFrom="paragraph">
              <wp:posOffset>2892425</wp:posOffset>
            </wp:positionV>
            <wp:extent cx="1080000" cy="1080000"/>
            <wp:effectExtent l="0" t="0" r="6350" b="6350"/>
            <wp:wrapTight wrapText="bothSides">
              <wp:wrapPolygon edited="0">
                <wp:start x="0" y="0"/>
                <wp:lineTo x="0" y="21346"/>
                <wp:lineTo x="21346" y="21346"/>
                <wp:lineTo x="21346"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WARD_2025_AO_Material_Perspectives.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r w:rsidR="003C08B2" w:rsidRPr="00D77583">
        <w:rPr>
          <w:rFonts w:ascii="IBM Plex Sans Text" w:hAnsi="IBM Plex Sans Text" w:cs="Segoe UI"/>
          <w:b/>
        </w:rPr>
        <w:t xml:space="preserve">Material </w:t>
      </w:r>
      <w:proofErr w:type="spellStart"/>
      <w:r w:rsidR="003C08B2" w:rsidRPr="00D77583">
        <w:rPr>
          <w:rFonts w:ascii="IBM Plex Sans Text" w:hAnsi="IBM Plex Sans Text" w:cs="Segoe UI"/>
          <w:b/>
        </w:rPr>
        <w:t>Perspectives</w:t>
      </w:r>
      <w:proofErr w:type="spellEnd"/>
      <w:r w:rsidR="003C08B2" w:rsidRPr="00D77583">
        <w:rPr>
          <w:rFonts w:ascii="IBM Plex Sans Text" w:hAnsi="IBM Plex Sans Text" w:cs="Segoe UI"/>
          <w:b/>
        </w:rPr>
        <w:t xml:space="preserve"> –  </w:t>
      </w:r>
      <w:proofErr w:type="spellStart"/>
      <w:r w:rsidR="003C08B2" w:rsidRPr="00D77583">
        <w:rPr>
          <w:rFonts w:ascii="IBM Plex Sans Text" w:hAnsi="IBM Plex Sans Text" w:cs="Segoe UI"/>
          <w:b/>
        </w:rPr>
        <w:t>Towards</w:t>
      </w:r>
      <w:proofErr w:type="spellEnd"/>
      <w:r w:rsidR="003C08B2" w:rsidRPr="00D77583">
        <w:rPr>
          <w:rFonts w:ascii="IBM Plex Sans Text" w:hAnsi="IBM Plex Sans Text" w:cs="Segoe UI"/>
          <w:b/>
        </w:rPr>
        <w:t xml:space="preserve"> </w:t>
      </w:r>
      <w:proofErr w:type="spellStart"/>
      <w:r w:rsidR="003C08B2" w:rsidRPr="00D77583">
        <w:rPr>
          <w:rFonts w:ascii="IBM Plex Sans Text" w:hAnsi="IBM Plex Sans Text" w:cs="Segoe UI"/>
          <w:b/>
        </w:rPr>
        <w:t>Bioregionalism</w:t>
      </w:r>
      <w:proofErr w:type="spellEnd"/>
      <w:r w:rsidR="003C08B2" w:rsidRPr="00D77583">
        <w:rPr>
          <w:rFonts w:ascii="IBM Plex Sans Text" w:hAnsi="IBM Plex Sans Text" w:cs="Segoe UI"/>
          <w:b/>
        </w:rPr>
        <w:t xml:space="preserve"> in </w:t>
      </w:r>
      <w:proofErr w:type="spellStart"/>
      <w:r w:rsidR="003C08B2" w:rsidRPr="00D77583">
        <w:rPr>
          <w:rFonts w:ascii="IBM Plex Sans Text" w:hAnsi="IBM Plex Sans Text" w:cs="Segoe UI"/>
          <w:b/>
        </w:rPr>
        <w:t>the</w:t>
      </w:r>
      <w:proofErr w:type="spellEnd"/>
      <w:r w:rsidR="003C08B2" w:rsidRPr="00D77583">
        <w:rPr>
          <w:rFonts w:ascii="IBM Plex Sans Text" w:hAnsi="IBM Plex Sans Text" w:cs="Segoe UI"/>
          <w:b/>
        </w:rPr>
        <w:t xml:space="preserve"> Oberpfalz</w:t>
      </w:r>
      <w:r w:rsidR="003C08B2" w:rsidRPr="00D77583">
        <w:rPr>
          <w:rFonts w:ascii="IBM Plex Sans Text" w:hAnsi="IBM Plex Sans Text" w:cs="Segoe UI"/>
          <w:b/>
        </w:rPr>
        <w:br/>
      </w:r>
      <w:r w:rsidR="003C08B2" w:rsidRPr="00D77583">
        <w:rPr>
          <w:rFonts w:ascii="IBM Plex Sans Text" w:hAnsi="IBM Plex Sans Text" w:cs="Segoe UI"/>
          <w:b/>
        </w:rPr>
        <w:br/>
        <w:t xml:space="preserve">Franziska Sorger und </w:t>
      </w:r>
      <w:proofErr w:type="spellStart"/>
      <w:r w:rsidR="003C08B2" w:rsidRPr="00D77583">
        <w:rPr>
          <w:rFonts w:ascii="IBM Plex Sans Text" w:hAnsi="IBM Plex Sans Text" w:cs="Segoe UI"/>
          <w:b/>
        </w:rPr>
        <w:t>Öykü</w:t>
      </w:r>
      <w:proofErr w:type="spellEnd"/>
      <w:r w:rsidR="003C08B2" w:rsidRPr="00D77583">
        <w:rPr>
          <w:rFonts w:ascii="IBM Plex Sans Text" w:hAnsi="IBM Plex Sans Text" w:cs="Segoe UI"/>
          <w:b/>
        </w:rPr>
        <w:t xml:space="preserve"> </w:t>
      </w:r>
      <w:proofErr w:type="spellStart"/>
      <w:r w:rsidR="003C08B2" w:rsidRPr="00D77583">
        <w:rPr>
          <w:rFonts w:ascii="IBM Plex Sans Text" w:hAnsi="IBM Plex Sans Text" w:cs="Segoe UI"/>
          <w:b/>
        </w:rPr>
        <w:t>Tok</w:t>
      </w:r>
      <w:proofErr w:type="spellEnd"/>
      <w:r w:rsidR="003C08B2" w:rsidRPr="00D77583">
        <w:rPr>
          <w:rFonts w:ascii="IBM Plex Sans Text" w:hAnsi="IBM Plex Sans Text" w:cs="Segoe UI"/>
          <w:b/>
        </w:rPr>
        <w:t>, Technische Universität München</w:t>
      </w:r>
      <w:r w:rsidR="003C08B2" w:rsidRPr="00D77583">
        <w:rPr>
          <w:rFonts w:ascii="IBM Plex Sans Text" w:hAnsi="IBM Plex Sans Text" w:cs="Segoe UI"/>
          <w:b/>
        </w:rPr>
        <w:br/>
      </w:r>
      <w:r w:rsidR="003C08B2" w:rsidRPr="00D77583">
        <w:rPr>
          <w:rFonts w:ascii="IBM Plex Sans Text" w:hAnsi="IBM Plex Sans Text" w:cs="Segoe UI"/>
          <w:b/>
        </w:rPr>
        <w:br/>
        <w:t>Jurybegründung</w:t>
      </w:r>
      <w:r w:rsidR="003C08B2" w:rsidRPr="00D77583">
        <w:rPr>
          <w:rFonts w:ascii="IBM Plex Sans Text" w:hAnsi="IBM Plex Sans Text" w:cs="Segoe UI"/>
          <w:b/>
        </w:rPr>
        <w:br/>
      </w:r>
      <w:r w:rsidR="003C08B2" w:rsidRPr="00D77583">
        <w:rPr>
          <w:rFonts w:ascii="IBM Plex Sans Text" w:hAnsi="IBM Plex Sans Text" w:cs="Segoe UI"/>
        </w:rPr>
        <w:t xml:space="preserve">Diese Auszeichnung geht an ein Projekt, das weit über ein reines Bauvorhaben hinausweist. „Material </w:t>
      </w:r>
      <w:proofErr w:type="spellStart"/>
      <w:r w:rsidR="003C08B2" w:rsidRPr="00D77583">
        <w:rPr>
          <w:rFonts w:ascii="IBM Plex Sans Text" w:hAnsi="IBM Plex Sans Text" w:cs="Segoe UI"/>
        </w:rPr>
        <w:t>Perspectives</w:t>
      </w:r>
      <w:proofErr w:type="spellEnd"/>
      <w:r w:rsidR="003C08B2" w:rsidRPr="00D77583">
        <w:rPr>
          <w:rFonts w:ascii="IBM Plex Sans Text" w:hAnsi="IBM Plex Sans Text" w:cs="Segoe UI"/>
        </w:rPr>
        <w:t xml:space="preserve">“ ist visionäre Forschung, die uns neue Wege für eine radikal lokale und zirkuläre Bauwirtschaft aufzeigt. Anstatt ein fertig geplantes Gebäude zu prämieren, würdigt die Jury hier den Mut und die intellektuelle Schärfe, die etablierte Prozesse grundlegend hinterfragen. Das Projekt leistet Pionierarbeit, indem es industrielle Nebenprodukte der Glas- und Porzellanindustrie aus der Oberpfalz als wertvolle Ressource für neue, umweltfreundliche Baustoffe erschließt. Dieser bioregionale Ansatz ist nicht nur ökologisch vorbildlich, da er Transportwege minimiert und Abfall vermeidet, sondern er stärkt auch die regionale Wirtschaft und Identität. „Material </w:t>
      </w:r>
      <w:proofErr w:type="spellStart"/>
      <w:r w:rsidR="003C08B2" w:rsidRPr="00D77583">
        <w:rPr>
          <w:rFonts w:ascii="IBM Plex Sans Text" w:hAnsi="IBM Plex Sans Text" w:cs="Segoe UI"/>
        </w:rPr>
        <w:t>Perspectives</w:t>
      </w:r>
      <w:proofErr w:type="spellEnd"/>
      <w:r w:rsidR="003C08B2" w:rsidRPr="00D77583">
        <w:rPr>
          <w:rFonts w:ascii="IBM Plex Sans Text" w:hAnsi="IBM Plex Sans Text" w:cs="Segoe UI"/>
        </w:rPr>
        <w:t>“ ist ein kraftvolles Statement für die Zukunft des Bauens. Es beweist, dass die Antworten auf die globalen Herausforderungen oft direkt vor unserer Haustür liegen. Wir müssen nur lernen, sie zu erkennen.</w:t>
      </w:r>
    </w:p>
    <w:p w:rsidR="003C08B2" w:rsidRPr="00D77583" w:rsidRDefault="003C08B2" w:rsidP="003C08B2">
      <w:pPr>
        <w:rPr>
          <w:rFonts w:ascii="IBM Plex Sans Text" w:hAnsi="IBM Plex Sans Text" w:cs="Segoe UI"/>
          <w:b/>
        </w:rPr>
      </w:pPr>
    </w:p>
    <w:p w:rsidR="003C08B2" w:rsidRPr="00D77583" w:rsidRDefault="003C08B2" w:rsidP="003C08B2">
      <w:pPr>
        <w:rPr>
          <w:rFonts w:ascii="IBM Plex Sans Text" w:hAnsi="IBM Plex Sans Text" w:cs="Segoe UI"/>
          <w:b/>
        </w:rPr>
      </w:pPr>
      <w:r w:rsidRPr="00D77583">
        <w:rPr>
          <w:rFonts w:ascii="IBM Plex Sans Text" w:hAnsi="IBM Plex Sans Text" w:cs="Segoe UI"/>
          <w:b/>
        </w:rPr>
        <w:br w:type="page"/>
      </w:r>
    </w:p>
    <w:p w:rsidR="003C08B2" w:rsidRPr="00D77583" w:rsidRDefault="003C08B2" w:rsidP="003C08B2">
      <w:pPr>
        <w:rPr>
          <w:rFonts w:ascii="IBM Plex Sans Text" w:hAnsi="IBM Plex Sans Text" w:cs="Segoe UI"/>
          <w:b/>
        </w:rPr>
      </w:pPr>
    </w:p>
    <w:p w:rsidR="003C08B2" w:rsidRPr="00D77583" w:rsidRDefault="003C08B2" w:rsidP="003C08B2">
      <w:pPr>
        <w:rPr>
          <w:rFonts w:ascii="IBM Plex Sans Text" w:hAnsi="IBM Plex Sans Text" w:cs="Segoe UI"/>
          <w:b/>
        </w:rPr>
      </w:pPr>
      <w:r w:rsidRPr="00D77583">
        <w:rPr>
          <w:rFonts w:ascii="IBM Plex Sans Text" w:hAnsi="IBM Plex Sans Text" w:cs="Segoe UI"/>
          <w:b/>
          <w:noProof/>
        </w:rPr>
        <w:drawing>
          <wp:inline distT="0" distB="0" distL="0" distR="0" wp14:anchorId="482A2447" wp14:editId="13BE8319">
            <wp:extent cx="3600000" cy="2037600"/>
            <wp:effectExtent l="0" t="0" r="635" b="127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hat when the pumps stop_13217513px1920x1386.jpg"/>
                    <pic:cNvPicPr/>
                  </pic:nvPicPr>
                  <pic:blipFill rotWithShape="1">
                    <a:blip r:embed="rId31" cstate="print">
                      <a:extLst>
                        <a:ext uri="{28A0092B-C50C-407E-A947-70E740481C1C}">
                          <a14:useLocalDpi xmlns:a14="http://schemas.microsoft.com/office/drawing/2010/main" val="0"/>
                        </a:ext>
                      </a:extLst>
                    </a:blip>
                    <a:srcRect t="10994" b="10582"/>
                    <a:stretch/>
                  </pic:blipFill>
                  <pic:spPr bwMode="auto">
                    <a:xfrm>
                      <a:off x="0" y="0"/>
                      <a:ext cx="3600000" cy="2037600"/>
                    </a:xfrm>
                    <a:prstGeom prst="rect">
                      <a:avLst/>
                    </a:prstGeom>
                    <a:ln>
                      <a:noFill/>
                    </a:ln>
                    <a:extLst>
                      <a:ext uri="{53640926-AAD7-44D8-BBD7-CCE9431645EC}">
                        <a14:shadowObscured xmlns:a14="http://schemas.microsoft.com/office/drawing/2010/main"/>
                      </a:ext>
                    </a:extLst>
                  </pic:spPr>
                </pic:pic>
              </a:graphicData>
            </a:graphic>
          </wp:inline>
        </w:drawing>
      </w:r>
    </w:p>
    <w:p w:rsidR="003C08B2" w:rsidRPr="00D77583" w:rsidRDefault="003C08B2" w:rsidP="003C08B2">
      <w:pPr>
        <w:rPr>
          <w:rFonts w:ascii="IBM Plex Sans Text" w:hAnsi="IBM Plex Sans Text" w:cs="Segoe UI"/>
          <w:b/>
        </w:rPr>
      </w:pPr>
      <w:proofErr w:type="spellStart"/>
      <w:r w:rsidRPr="00D77583">
        <w:rPr>
          <w:rFonts w:ascii="IBM Plex Sans Text" w:hAnsi="IBM Plex Sans Text" w:cs="Segoe UI"/>
          <w:b/>
        </w:rPr>
        <w:t>what</w:t>
      </w:r>
      <w:proofErr w:type="spellEnd"/>
      <w:r w:rsidRPr="00D77583">
        <w:rPr>
          <w:rFonts w:ascii="IBM Plex Sans Text" w:hAnsi="IBM Plex Sans Text" w:cs="Segoe UI"/>
          <w:b/>
        </w:rPr>
        <w:t xml:space="preserve"> </w:t>
      </w:r>
      <w:proofErr w:type="spellStart"/>
      <w:r w:rsidRPr="00D77583">
        <w:rPr>
          <w:rFonts w:ascii="IBM Plex Sans Text" w:hAnsi="IBM Plex Sans Text" w:cs="Segoe UI"/>
          <w:b/>
        </w:rPr>
        <w:t>when</w:t>
      </w:r>
      <w:proofErr w:type="spellEnd"/>
      <w:r w:rsidRPr="00D77583">
        <w:rPr>
          <w:rFonts w:ascii="IBM Plex Sans Text" w:hAnsi="IBM Plex Sans Text" w:cs="Segoe UI"/>
          <w:b/>
        </w:rPr>
        <w:t xml:space="preserve"> </w:t>
      </w:r>
      <w:proofErr w:type="spellStart"/>
      <w:r w:rsidRPr="00D77583">
        <w:rPr>
          <w:rFonts w:ascii="IBM Plex Sans Text" w:hAnsi="IBM Plex Sans Text" w:cs="Segoe UI"/>
          <w:b/>
        </w:rPr>
        <w:t>the</w:t>
      </w:r>
      <w:proofErr w:type="spellEnd"/>
      <w:r w:rsidRPr="00D77583">
        <w:rPr>
          <w:rFonts w:ascii="IBM Plex Sans Text" w:hAnsi="IBM Plex Sans Text" w:cs="Segoe UI"/>
          <w:b/>
        </w:rPr>
        <w:t xml:space="preserve"> </w:t>
      </w:r>
      <w:proofErr w:type="spellStart"/>
      <w:r w:rsidRPr="00D77583">
        <w:rPr>
          <w:rFonts w:ascii="IBM Plex Sans Text" w:hAnsi="IBM Plex Sans Text" w:cs="Segoe UI"/>
          <w:b/>
        </w:rPr>
        <w:t>pumps</w:t>
      </w:r>
      <w:proofErr w:type="spellEnd"/>
      <w:r w:rsidRPr="00D77583">
        <w:rPr>
          <w:rFonts w:ascii="IBM Plex Sans Text" w:hAnsi="IBM Plex Sans Text" w:cs="Segoe UI"/>
          <w:b/>
        </w:rPr>
        <w:t xml:space="preserve"> </w:t>
      </w:r>
      <w:proofErr w:type="spellStart"/>
      <w:r w:rsidRPr="00D77583">
        <w:rPr>
          <w:rFonts w:ascii="IBM Plex Sans Text" w:hAnsi="IBM Plex Sans Text" w:cs="Segoe UI"/>
          <w:b/>
        </w:rPr>
        <w:t>stop</w:t>
      </w:r>
      <w:proofErr w:type="spellEnd"/>
      <w:r w:rsidRPr="00D77583">
        <w:rPr>
          <w:rFonts w:ascii="IBM Plex Sans Text" w:hAnsi="IBM Plex Sans Text" w:cs="Segoe UI"/>
          <w:b/>
        </w:rPr>
        <w:t>?</w:t>
      </w:r>
    </w:p>
    <w:p w:rsidR="00F848C0" w:rsidRPr="00D77583" w:rsidRDefault="00F848C0" w:rsidP="003C08B2">
      <w:pPr>
        <w:rPr>
          <w:rFonts w:ascii="IBM Plex Sans Text" w:hAnsi="IBM Plex Sans Text" w:cs="Segoe UI"/>
          <w:b/>
        </w:rPr>
      </w:pPr>
    </w:p>
    <w:p w:rsidR="003C08B2" w:rsidRPr="00D77583" w:rsidRDefault="003C08B2" w:rsidP="003C08B2">
      <w:pPr>
        <w:rPr>
          <w:rFonts w:ascii="IBM Plex Sans Text" w:hAnsi="IBM Plex Sans Text" w:cs="Segoe UI"/>
          <w:b/>
        </w:rPr>
      </w:pPr>
      <w:r w:rsidRPr="00D77583">
        <w:rPr>
          <w:rFonts w:ascii="IBM Plex Sans Text" w:hAnsi="IBM Plex Sans Text" w:cs="Segoe UI"/>
          <w:b/>
        </w:rPr>
        <w:t>Felix Ridder, Moritz Wette, David Seitz und Giorgio Bruno, Technische Universität Berlin, Universität Leipzig</w:t>
      </w:r>
    </w:p>
    <w:p w:rsidR="00F848C0" w:rsidRPr="00D77583" w:rsidRDefault="00F848C0" w:rsidP="003C08B2">
      <w:pPr>
        <w:rPr>
          <w:rFonts w:ascii="IBM Plex Sans Text" w:hAnsi="IBM Plex Sans Text" w:cs="Segoe UI"/>
          <w:b/>
        </w:rPr>
      </w:pPr>
    </w:p>
    <w:p w:rsidR="003C08B2" w:rsidRPr="00D77583" w:rsidRDefault="00840FD5" w:rsidP="003C08B2">
      <w:pPr>
        <w:rPr>
          <w:rFonts w:ascii="IBM Plex Sans Text" w:hAnsi="IBM Plex Sans Text" w:cs="Segoe UI"/>
        </w:rPr>
      </w:pPr>
      <w:r w:rsidRPr="00D77583">
        <w:rPr>
          <w:rFonts w:ascii="IBM Plex Sans Text" w:hAnsi="IBM Plex Sans Text" w:cs="Segoe UI"/>
          <w:noProof/>
        </w:rPr>
        <w:drawing>
          <wp:anchor distT="0" distB="0" distL="114300" distR="114300" simplePos="0" relativeHeight="251675648" behindDoc="1" locked="0" layoutInCell="1" allowOverlap="1">
            <wp:simplePos x="0" y="0"/>
            <wp:positionH relativeFrom="margin">
              <wp:posOffset>4020185</wp:posOffset>
            </wp:positionH>
            <wp:positionV relativeFrom="paragraph">
              <wp:posOffset>1865630</wp:posOffset>
            </wp:positionV>
            <wp:extent cx="1080000" cy="1080000"/>
            <wp:effectExtent l="0" t="0" r="6350" b="6350"/>
            <wp:wrapTight wrapText="bothSides">
              <wp:wrapPolygon edited="0">
                <wp:start x="0" y="0"/>
                <wp:lineTo x="0" y="21346"/>
                <wp:lineTo x="21346" y="21346"/>
                <wp:lineTo x="21346" y="0"/>
                <wp:lineTo x="0" y="0"/>
              </wp:wrapPolygon>
            </wp:wrapTight>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AWARD_2025_AO_what_when_the_pumps_stop_.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080000" cy="1080000"/>
                    </a:xfrm>
                    <a:prstGeom prst="rect">
                      <a:avLst/>
                    </a:prstGeom>
                  </pic:spPr>
                </pic:pic>
              </a:graphicData>
            </a:graphic>
            <wp14:sizeRelH relativeFrom="margin">
              <wp14:pctWidth>0</wp14:pctWidth>
            </wp14:sizeRelH>
            <wp14:sizeRelV relativeFrom="margin">
              <wp14:pctHeight>0</wp14:pctHeight>
            </wp14:sizeRelV>
          </wp:anchor>
        </w:drawing>
      </w:r>
      <w:r w:rsidR="003C08B2" w:rsidRPr="00D77583">
        <w:rPr>
          <w:rFonts w:ascii="IBM Plex Sans Text" w:hAnsi="IBM Plex Sans Text" w:cs="Segoe UI"/>
          <w:b/>
        </w:rPr>
        <w:t xml:space="preserve">Jurybegründung </w:t>
      </w:r>
      <w:r w:rsidR="003C08B2" w:rsidRPr="00D77583">
        <w:rPr>
          <w:rFonts w:ascii="IBM Plex Sans Text" w:hAnsi="IBM Plex Sans Text" w:cs="Segoe UI"/>
        </w:rPr>
        <w:br/>
        <w:t>Die Arbeit thematisiert auf visionäre Weise die drohende Wasserknappheit im Raum Berlin-Brandenburg im Kontext von Klimawandel und Kohleausstieg. In einem interdisziplinären Entwurf – getragen von Landschaftsarchitektur, Umweltplanung, Ökologie und urbaner Geografie – wird Wasser nicht nur als knappe Ressource, sondern als verbindendes dynamisches Gestaltungselement begriffen. Der Begriff „</w:t>
      </w:r>
      <w:proofErr w:type="spellStart"/>
      <w:r w:rsidR="003C08B2" w:rsidRPr="00D77583">
        <w:rPr>
          <w:rFonts w:ascii="IBM Plex Sans Text" w:hAnsi="IBM Plex Sans Text" w:cs="Segoe UI"/>
        </w:rPr>
        <w:t>Wetness</w:t>
      </w:r>
      <w:proofErr w:type="spellEnd"/>
      <w:r w:rsidR="003C08B2" w:rsidRPr="00D77583">
        <w:rPr>
          <w:rFonts w:ascii="IBM Plex Sans Text" w:hAnsi="IBM Plex Sans Text" w:cs="Segoe UI"/>
        </w:rPr>
        <w:t xml:space="preserve">“ erweitert dabei das Verständnis von Wasser und öffnet neue Perspektiven für eine </w:t>
      </w:r>
      <w:proofErr w:type="spellStart"/>
      <w:r w:rsidR="003C08B2" w:rsidRPr="00D77583">
        <w:rPr>
          <w:rFonts w:ascii="IBM Plex Sans Text" w:hAnsi="IBM Plex Sans Text" w:cs="Segoe UI"/>
        </w:rPr>
        <w:t>resiliente</w:t>
      </w:r>
      <w:proofErr w:type="spellEnd"/>
      <w:r w:rsidR="003C08B2" w:rsidRPr="00D77583">
        <w:rPr>
          <w:rFonts w:ascii="IBM Plex Sans Text" w:hAnsi="IBM Plex Sans Text" w:cs="Segoe UI"/>
        </w:rPr>
        <w:t xml:space="preserve"> Stadtlandschaft. Die Jury würdigt die konzeptionelle Tiefe,</w:t>
      </w:r>
      <w:r w:rsidR="003C08B2" w:rsidRPr="00D77583">
        <w:rPr>
          <w:rFonts w:ascii="IBM Plex Sans Text" w:hAnsi="IBM Plex Sans Text" w:cs="Segoe UI"/>
          <w:color w:val="000000" w:themeColor="text1"/>
        </w:rPr>
        <w:t xml:space="preserve"> </w:t>
      </w:r>
      <w:r w:rsidR="003C08B2" w:rsidRPr="00D77583">
        <w:rPr>
          <w:rFonts w:ascii="IBM Plex Sans Text" w:hAnsi="IBM Plex Sans Text" w:cs="Segoe UI"/>
        </w:rPr>
        <w:t xml:space="preserve">gestalterische Konsequenz und den prozesshaften Zugang, der Stadt und Umwelt nicht trennt, sondern als lernfähiges System begreift. </w:t>
      </w:r>
    </w:p>
    <w:p w:rsidR="003C08B2" w:rsidRPr="00D77583" w:rsidRDefault="003C08B2" w:rsidP="003C08B2">
      <w:pPr>
        <w:rPr>
          <w:rFonts w:ascii="IBM Plex Sans Text" w:hAnsi="IBM Plex Sans Text" w:cs="Segoe UI"/>
        </w:rPr>
      </w:pPr>
    </w:p>
    <w:p w:rsidR="003C08B2" w:rsidRPr="00D77583" w:rsidRDefault="003C08B2" w:rsidP="0085264F">
      <w:pPr>
        <w:rPr>
          <w:rFonts w:ascii="IBM Plex Sans Text" w:hAnsi="IBM Plex Sans Text" w:cs="Segoe UI"/>
        </w:rPr>
      </w:pPr>
    </w:p>
    <w:p w:rsidR="005E7727" w:rsidRDefault="00886761" w:rsidP="00EB601D">
      <w:r>
        <w:rPr>
          <w:noProof/>
        </w:rPr>
        <mc:AlternateContent>
          <mc:Choice Requires="wps">
            <w:drawing>
              <wp:anchor distT="0" distB="0" distL="114300" distR="114300" simplePos="0" relativeHeight="251660288" behindDoc="0" locked="0" layoutInCell="1" allowOverlap="1">
                <wp:simplePos x="0" y="0"/>
                <wp:positionH relativeFrom="margin">
                  <wp:posOffset>-635</wp:posOffset>
                </wp:positionH>
                <wp:positionV relativeFrom="page">
                  <wp:posOffset>9637344</wp:posOffset>
                </wp:positionV>
                <wp:extent cx="6241774" cy="351130"/>
                <wp:effectExtent l="0" t="0" r="6985" b="11430"/>
                <wp:wrapNone/>
                <wp:docPr id="10" name="Textfeld 10"/>
                <wp:cNvGraphicFramePr/>
                <a:graphic xmlns:a="http://schemas.openxmlformats.org/drawingml/2006/main">
                  <a:graphicData uri="http://schemas.microsoft.com/office/word/2010/wordprocessingShape">
                    <wps:wsp>
                      <wps:cNvSpPr txBox="1"/>
                      <wps:spPr>
                        <a:xfrm>
                          <a:off x="0" y="0"/>
                          <a:ext cx="6241774" cy="351130"/>
                        </a:xfrm>
                        <a:prstGeom prst="rect">
                          <a:avLst/>
                        </a:prstGeom>
                        <a:noFill/>
                        <a:ln w="6350">
                          <a:noFill/>
                        </a:ln>
                      </wps:spPr>
                      <wps:txbx>
                        <w:txbxContent>
                          <w:p w:rsidR="005E7727" w:rsidRPr="00AE73FA" w:rsidRDefault="005E7727" w:rsidP="00605552">
                            <w:pPr>
                              <w:tabs>
                                <w:tab w:val="left" w:pos="454"/>
                              </w:tabs>
                              <w:spacing w:line="264" w:lineRule="auto"/>
                            </w:pPr>
                            <w:r w:rsidRPr="00AE73FA">
                              <w:rPr>
                                <w:b/>
                              </w:rPr>
                              <w:t>Abdruck frei.</w:t>
                            </w:r>
                            <w:r w:rsidR="00886761" w:rsidRPr="00AE73FA">
                              <w:rPr>
                                <w:b/>
                              </w:rPr>
                              <w:t xml:space="preserve"> </w:t>
                            </w:r>
                            <w:r w:rsidRPr="00AE73FA">
                              <w:rPr>
                                <w:b/>
                              </w:rPr>
                              <w:t>Beleg erbeten.</w:t>
                            </w:r>
                            <w:r w:rsidR="00886761" w:rsidRPr="00AE73FA">
                              <w:rPr>
                                <w:b/>
                              </w:rPr>
                              <w:t xml:space="preserve">  </w:t>
                            </w:r>
                            <w:r w:rsidR="00AE73FA">
                              <w:rPr>
                                <w:b/>
                              </w:rPr>
                              <w:br/>
                            </w:r>
                            <w:r w:rsidRPr="00AE73FA">
                              <w:t xml:space="preserve">Weitere Presseinformationen finden Sie unter www.heinzemedien.de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0" o:spid="_x0000_s1030" type="#_x0000_t202" style="position:absolute;margin-left:-.05pt;margin-top:758.85pt;width:491.5pt;height:27.6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" filled="f" stroked="f" strokeweight=".5pt">
                <v:textbox inset="0,0,0,0">
                  <w:txbxContent>
                    <w:p w:rsidR="005E7727" w:rsidRPr="00AE73FA" w:rsidRDefault="005E7727" w:rsidP="00605552">
                      <w:pPr>
                        <w:tabs>
                          <w:tab w:val="left" w:pos="454"/>
                        </w:tabs>
                        <w:spacing w:line="264" w:lineRule="auto"/>
                      </w:pPr>
                      <w:r w:rsidRPr="00AE73FA">
                        <w:rPr>
                          <w:b/>
                        </w:rPr>
                        <w:t>Abdruck frei.</w:t>
                      </w:r>
                      <w:r w:rsidR="00886761" w:rsidRPr="00AE73FA">
                        <w:rPr>
                          <w:b/>
                        </w:rPr>
                        <w:t xml:space="preserve"> </w:t>
                      </w:r>
                      <w:r w:rsidRPr="00AE73FA">
                        <w:rPr>
                          <w:b/>
                        </w:rPr>
                        <w:t>Beleg erbeten.</w:t>
                      </w:r>
                      <w:r w:rsidR="00886761" w:rsidRPr="00AE73FA">
                        <w:rPr>
                          <w:b/>
                        </w:rPr>
                        <w:t xml:space="preserve">  </w:t>
                      </w:r>
                      <w:r w:rsidR="00AE73FA">
                        <w:rPr>
                          <w:b/>
                        </w:rPr>
                        <w:br/>
                      </w:r>
                      <w:r w:rsidRPr="00AE73FA">
                        <w:t xml:space="preserve">Weitere Presseinformationen finden Sie unter www.heinzemedien.de </w:t>
                      </w:r>
                    </w:p>
                  </w:txbxContent>
                </v:textbox>
                <w10:wrap anchorx="margin" anchory="page"/>
              </v:shape>
            </w:pict>
          </mc:Fallback>
        </mc:AlternateContent>
      </w:r>
      <w:r w:rsidR="00547E4D">
        <w:t xml:space="preserve"> </w:t>
      </w:r>
    </w:p>
    <w:sectPr w:rsidR="005E7727" w:rsidSect="003C08B2">
      <w:headerReference w:type="default" r:id="rId33"/>
      <w:footerReference w:type="default" r:id="rId34"/>
      <w:headerReference w:type="first" r:id="rId35"/>
      <w:footerReference w:type="first" r:id="rId36"/>
      <w:type w:val="continuous"/>
      <w:pgSz w:w="11907" w:h="16840" w:code="9"/>
      <w:pgMar w:top="2977" w:right="2268" w:bottom="2269" w:left="1418" w:header="567" w:footer="374"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694E" w:rsidRDefault="0050694E">
      <w:r>
        <w:separator/>
      </w:r>
    </w:p>
  </w:endnote>
  <w:endnote w:type="continuationSeparator" w:id="0">
    <w:p w:rsidR="0050694E" w:rsidRDefault="005069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IBM Plex Sans">
    <w:altName w:val="Corbel"/>
    <w:panose1 w:val="020B0503050203000203"/>
    <w:charset w:val="00"/>
    <w:family w:val="swiss"/>
    <w:notTrueType/>
    <w:pitch w:val="variable"/>
    <w:sig w:usb0="A00002EF" w:usb1="5000207B"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IBM Plex Sans Text">
    <w:altName w:val="Corbel"/>
    <w:panose1 w:val="020B0503050203000203"/>
    <w:charset w:val="00"/>
    <w:family w:val="swiss"/>
    <w:notTrueType/>
    <w:pitch w:val="variable"/>
    <w:sig w:usb0="A00002EF" w:usb1="5000207B" w:usb2="00000000" w:usb3="00000000" w:csb0="0000019F" w:csb1="00000000"/>
  </w:font>
  <w:font w:name="Minion Pro">
    <w:altName w:val="Cambria Math"/>
    <w:charset w:val="00"/>
    <w:family w:val="roman"/>
    <w:pitch w:val="variable"/>
    <w:sig w:usb0="E00002AF" w:usb1="5000E07B" w:usb2="00000000" w:usb3="00000000" w:csb0="0000019F" w:csb1="00000000"/>
  </w:font>
  <w:font w:name="KievitPro-Book">
    <w:panose1 w:val="00000000000000000000"/>
    <w:charset w:val="00"/>
    <w:family w:val="swiss"/>
    <w:notTrueType/>
    <w:pitch w:val="variable"/>
    <w:sig w:usb0="A00002FF" w:usb1="4000205B" w:usb2="00000000" w:usb3="00000000" w:csb0="0000009F" w:csb1="00000000"/>
  </w:font>
  <w:font w:name="Helvetica">
    <w:panose1 w:val="020B0604020202020204"/>
    <w:charset w:val="00"/>
    <w:family w:val="swiss"/>
    <w:pitch w:val="variable"/>
    <w:sig w:usb0="E0002EFF" w:usb1="C000785B" w:usb2="00000009" w:usb3="00000000" w:csb0="000001FF" w:csb1="00000000"/>
  </w:font>
  <w:font w:name="KievitPro-Regular">
    <w:altName w:val="Arial"/>
    <w:panose1 w:val="00000000000000000000"/>
    <w:charset w:val="00"/>
    <w:family w:val="swiss"/>
    <w:notTrueType/>
    <w:pitch w:val="variable"/>
    <w:sig w:usb0="00000001" w:usb1="4000205B"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Pr="00FC36E0" w:rsidRDefault="00FC36E0" w:rsidP="00592515">
    <w:pPr>
      <w:spacing w:after="200"/>
      <w:rPr>
        <w:rFonts w:ascii="IBM Plex Sans Text" w:hAnsi="IBM Plex Sans Text" w:cs="KievitPro-Book"/>
        <w:sz w:val="13"/>
        <w:szCs w:val="13"/>
      </w:rPr>
    </w:pPr>
    <w:r>
      <w:rPr>
        <w:rFonts w:ascii="Minion Pro" w:hAnsi="Minion Pro" w:cs="Minion Pro"/>
        <w:noProof/>
        <w:sz w:val="24"/>
        <w:szCs w:val="24"/>
      </w:rPr>
      <mc:AlternateContent>
        <mc:Choice Requires="wps">
          <w:drawing>
            <wp:anchor distT="0" distB="0" distL="114300" distR="114300" simplePos="0" relativeHeight="251659776" behindDoc="0" locked="0" layoutInCell="1" allowOverlap="1">
              <wp:simplePos x="0" y="0"/>
              <wp:positionH relativeFrom="page">
                <wp:posOffset>262890</wp:posOffset>
              </wp:positionH>
              <wp:positionV relativeFrom="page">
                <wp:posOffset>9663637</wp:posOffset>
              </wp:positionV>
              <wp:extent cx="229870" cy="753745"/>
              <wp:effectExtent l="0" t="0" r="0" b="8255"/>
              <wp:wrapNone/>
              <wp:docPr id="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C36E0" w:rsidRPr="00FC36E0" w:rsidRDefault="00FC36E0" w:rsidP="00FC36E0">
                          <w:pPr>
                            <w:rPr>
                              <w:color w:val="999999"/>
                              <w:sz w:val="11"/>
                              <w:szCs w:val="11"/>
                            </w:rPr>
                          </w:pPr>
                          <w:proofErr w:type="gramStart"/>
                          <w:r>
                            <w:rPr>
                              <w:color w:val="999999"/>
                              <w:sz w:val="11"/>
                              <w:szCs w:val="11"/>
                            </w:rPr>
                            <w:t>4300.115</w:t>
                          </w:r>
                          <w:r w:rsidRPr="00FC36E0">
                            <w:rPr>
                              <w:color w:val="999999"/>
                              <w:sz w:val="11"/>
                              <w:szCs w:val="11"/>
                            </w:rPr>
                            <w:t xml:space="preserve">  210323</w:t>
                          </w:r>
                          <w:proofErr w:type="gramEnd"/>
                        </w:p>
                        <w:p w:rsidR="004B4DAE" w:rsidRPr="00D4067E" w:rsidRDefault="004B4DAE" w:rsidP="00FD4953">
                          <w:pPr>
                            <w:rPr>
                              <w:rFonts w:ascii="Helvetica" w:hAnsi="Helvetica"/>
                              <w:color w:val="999999"/>
                              <w:sz w:val="12"/>
                              <w:szCs w:val="12"/>
                            </w:rPr>
                          </w:pP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 o:spid="_x0000_s1031" type="#_x0000_t202" style="position:absolute;margin-left:20.7pt;margin-top:760.9pt;width:18.1pt;height:59.3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" filled="f" stroked="f">
              <v:textbox style="layout-flow:vertical;mso-layout-flow-alt:bottom-to-top" inset=".5mm,0,.5mm,0">
                <w:txbxContent>
                  <w:p w:rsidR="00FC36E0" w:rsidRPr="00FC36E0" w:rsidRDefault="00FC36E0" w:rsidP="00FC36E0">
                    <w:pPr>
                      <w:rPr>
                        <w:color w:val="999999"/>
                        <w:sz w:val="11"/>
                        <w:szCs w:val="11"/>
                      </w:rPr>
                    </w:pPr>
                    <w:proofErr w:type="gramStart"/>
                    <w:r>
                      <w:rPr>
                        <w:color w:val="999999"/>
                        <w:sz w:val="11"/>
                        <w:szCs w:val="11"/>
                      </w:rPr>
                      <w:t>4300.115</w:t>
                    </w:r>
                    <w:r w:rsidRPr="00FC36E0">
                      <w:rPr>
                        <w:color w:val="999999"/>
                        <w:sz w:val="11"/>
                        <w:szCs w:val="11"/>
                      </w:rPr>
                      <w:t xml:space="preserve">  210323</w:t>
                    </w:r>
                    <w:proofErr w:type="gramEnd"/>
                  </w:p>
                  <w:p w:rsidR="004B4DAE" w:rsidRPr="00D4067E" w:rsidRDefault="004B4DAE" w:rsidP="00FD4953">
                    <w:pPr>
                      <w:rPr>
                        <w:rFonts w:ascii="Helvetica" w:hAnsi="Helvetica"/>
                        <w:color w:val="999999"/>
                        <w:sz w:val="12"/>
                        <w:szCs w:val="12"/>
                      </w:rPr>
                    </w:pPr>
                  </w:p>
                </w:txbxContent>
              </v:textbox>
              <w10:wrap anchorx="page" anchory="page"/>
            </v:shape>
          </w:pict>
        </mc:Fallback>
      </mc:AlternateContent>
    </w:r>
  </w:p>
  <w:p w:rsidR="004B4DAE" w:rsidRPr="00BD7679" w:rsidRDefault="00087866" w:rsidP="00087866">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 xml:space="preserve">an </w:t>
    </w:r>
    <w:proofErr w:type="spellStart"/>
    <w:r w:rsidRPr="00310A09">
      <w:rPr>
        <w:rFonts w:cs="KievitPro-Regular"/>
        <w:sz w:val="13"/>
        <w:szCs w:val="13"/>
      </w:rPr>
      <w:t>Infopro</w:t>
    </w:r>
    <w:proofErr w:type="spellEnd"/>
    <w:r w:rsidRPr="00310A09">
      <w:rPr>
        <w:rFonts w:cs="KievitPro-Regular"/>
        <w:sz w:val="13"/>
        <w:szCs w:val="13"/>
      </w:rPr>
      <w:t xml:space="preserve"> Digital </w:t>
    </w:r>
    <w:proofErr w:type="spellStart"/>
    <w:r w:rsidRPr="00310A09">
      <w:rPr>
        <w:rFonts w:cs="KievitPro-Regular"/>
        <w:sz w:val="13"/>
        <w:szCs w:val="13"/>
      </w:rPr>
      <w:t>company</w:t>
    </w:r>
    <w:proofErr w:type="spellEnd"/>
    <w:r w:rsidRPr="00310A09">
      <w:rPr>
        <w:rFonts w:cs="KievitPro-Regular"/>
        <w:color w:val="0FB869"/>
        <w:sz w:val="13"/>
        <w:szCs w:val="13"/>
      </w:rPr>
      <w:t xml:space="preserve"> </w:t>
    </w:r>
    <w:r w:rsidRPr="00310A09">
      <w:rPr>
        <w:rFonts w:cs="KievitPro-Regular"/>
        <w:sz w:val="13"/>
        <w:szCs w:val="13"/>
      </w:rPr>
      <w:br/>
      <w:t xml:space="preserve">Geschäftsführer </w:t>
    </w:r>
    <w:r>
      <w:rPr>
        <w:rFonts w:cs="KievitPro-Regular"/>
        <w:sz w:val="13"/>
        <w:szCs w:val="13"/>
      </w:rPr>
      <w:t xml:space="preserve">Andreas Göppel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HRB 201314</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Pr="00592515" w:rsidRDefault="00634700" w:rsidP="00592515">
    <w:pPr>
      <w:spacing w:after="200"/>
      <w:rPr>
        <w:rFonts w:ascii="IBM Plex Sans Text" w:hAnsi="IBM Plex Sans Text" w:cs="KievitPro-Book"/>
        <w:sz w:val="13"/>
        <w:szCs w:val="13"/>
      </w:rPr>
    </w:pPr>
    <w:r>
      <w:rPr>
        <w:rFonts w:ascii="Minion Pro" w:hAnsi="Minion Pro" w:cs="Minion Pro"/>
        <w:noProof/>
        <w:color w:val="000000"/>
        <w:sz w:val="24"/>
        <w:szCs w:val="24"/>
      </w:rPr>
      <mc:AlternateContent>
        <mc:Choice Requires="wps">
          <w:drawing>
            <wp:anchor distT="0" distB="0" distL="114300" distR="114300" simplePos="0" relativeHeight="251658752" behindDoc="0" locked="0" layoutInCell="1" allowOverlap="1">
              <wp:simplePos x="0" y="0"/>
              <wp:positionH relativeFrom="page">
                <wp:posOffset>262890</wp:posOffset>
              </wp:positionH>
              <wp:positionV relativeFrom="page">
                <wp:posOffset>9670005</wp:posOffset>
              </wp:positionV>
              <wp:extent cx="229870" cy="753745"/>
              <wp:effectExtent l="0" t="0" r="0" b="8255"/>
              <wp:wrapNone/>
              <wp:docPr id="1"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B4DAE" w:rsidRPr="00FC36E0" w:rsidRDefault="00FC36E0" w:rsidP="00FD4953">
                          <w:pPr>
                            <w:rPr>
                              <w:color w:val="999999"/>
                              <w:sz w:val="11"/>
                              <w:szCs w:val="11"/>
                            </w:rPr>
                          </w:pPr>
                          <w:proofErr w:type="gramStart"/>
                          <w:r w:rsidRPr="00FC36E0">
                            <w:rPr>
                              <w:color w:val="999999"/>
                              <w:sz w:val="11"/>
                              <w:szCs w:val="11"/>
                            </w:rPr>
                            <w:t xml:space="preserve">4300.114  </w:t>
                          </w:r>
                          <w:r w:rsidR="00FC0672">
                            <w:rPr>
                              <w:color w:val="999999"/>
                              <w:sz w:val="11"/>
                              <w:szCs w:val="11"/>
                            </w:rPr>
                            <w:t>220727</w:t>
                          </w:r>
                          <w:proofErr w:type="gramEnd"/>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 o:spid="_x0000_s1032" type="#_x0000_t202" style="position:absolute;margin-left:20.7pt;margin-top:761.4pt;width:18.1pt;height:59.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" filled="f" stroked="f">
              <v:textbox style="layout-flow:vertical;mso-layout-flow-alt:bottom-to-top" inset=".5mm,0,.5mm,0">
                <w:txbxContent>
                  <w:p w:rsidR="004B4DAE" w:rsidRPr="00FC36E0" w:rsidRDefault="00FC36E0" w:rsidP="00FD4953">
                    <w:pPr>
                      <w:rPr>
                        <w:color w:val="999999"/>
                        <w:sz w:val="11"/>
                        <w:szCs w:val="11"/>
                      </w:rPr>
                    </w:pPr>
                    <w:proofErr w:type="gramStart"/>
                    <w:r w:rsidRPr="00FC36E0">
                      <w:rPr>
                        <w:color w:val="999999"/>
                        <w:sz w:val="11"/>
                        <w:szCs w:val="11"/>
                      </w:rPr>
                      <w:t xml:space="preserve">4300.114  </w:t>
                    </w:r>
                    <w:r w:rsidR="00FC0672">
                      <w:rPr>
                        <w:color w:val="999999"/>
                        <w:sz w:val="11"/>
                        <w:szCs w:val="11"/>
                      </w:rPr>
                      <w:t>220727</w:t>
                    </w:r>
                    <w:proofErr w:type="gramEnd"/>
                  </w:p>
                </w:txbxContent>
              </v:textbox>
              <w10:wrap anchorx="page" anchory="page"/>
            </v:shape>
          </w:pict>
        </mc:Fallback>
      </mc:AlternateContent>
    </w:r>
  </w:p>
  <w:p w:rsidR="004B4DAE" w:rsidRPr="00463325" w:rsidRDefault="00163D06" w:rsidP="00163D06">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 xml:space="preserve">an </w:t>
    </w:r>
    <w:proofErr w:type="spellStart"/>
    <w:r w:rsidRPr="00310A09">
      <w:rPr>
        <w:rFonts w:cs="KievitPro-Regular"/>
        <w:sz w:val="13"/>
        <w:szCs w:val="13"/>
      </w:rPr>
      <w:t>Infopro</w:t>
    </w:r>
    <w:proofErr w:type="spellEnd"/>
    <w:r w:rsidRPr="00310A09">
      <w:rPr>
        <w:rFonts w:cs="KievitPro-Regular"/>
        <w:sz w:val="13"/>
        <w:szCs w:val="13"/>
      </w:rPr>
      <w:t xml:space="preserve"> Digital </w:t>
    </w:r>
    <w:proofErr w:type="spellStart"/>
    <w:r w:rsidRPr="00310A09">
      <w:rPr>
        <w:rFonts w:cs="KievitPro-Regular"/>
        <w:sz w:val="13"/>
        <w:szCs w:val="13"/>
      </w:rPr>
      <w:t>company</w:t>
    </w:r>
    <w:proofErr w:type="spellEnd"/>
    <w:r w:rsidRPr="00310A09">
      <w:rPr>
        <w:rFonts w:cs="KievitPro-Regular"/>
        <w:color w:val="0FB869"/>
        <w:sz w:val="13"/>
        <w:szCs w:val="13"/>
      </w:rPr>
      <w:t xml:space="preserve"> </w:t>
    </w:r>
    <w:r w:rsidRPr="00310A09">
      <w:rPr>
        <w:rFonts w:cs="KievitPro-Regular"/>
        <w:sz w:val="13"/>
        <w:szCs w:val="13"/>
      </w:rPr>
      <w:br/>
      <w:t xml:space="preserve">Geschäftsführer </w:t>
    </w:r>
    <w:r w:rsidR="00DD7DF6">
      <w:rPr>
        <w:rFonts w:cs="KievitPro-Regular"/>
        <w:sz w:val="13"/>
        <w:szCs w:val="13"/>
      </w:rPr>
      <w:t xml:space="preserve">Andreas Göppel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HRB 201314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694E" w:rsidRDefault="0050694E">
      <w:r>
        <w:separator/>
      </w:r>
    </w:p>
  </w:footnote>
  <w:footnote w:type="continuationSeparator" w:id="0">
    <w:p w:rsidR="0050694E" w:rsidRDefault="005069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Default="00BA0757" w:rsidP="00CB59F8">
    <w:pPr>
      <w:pStyle w:val="Kopfzeile"/>
      <w:tabs>
        <w:tab w:val="clear" w:pos="9072"/>
      </w:tabs>
      <w:spacing w:before="1600"/>
      <w:ind w:firstLine="1418"/>
      <w:rPr>
        <w:rStyle w:val="Seitenzahl"/>
      </w:rPr>
    </w:pPr>
    <w:r>
      <w:rPr>
        <w:noProof/>
      </w:rPr>
      <w:drawing>
        <wp:anchor distT="0" distB="0" distL="114300" distR="114300" simplePos="0" relativeHeight="251667456" behindDoc="0" locked="0" layoutInCell="1" allowOverlap="1" wp14:anchorId="3E4DB967" wp14:editId="46CE80F4">
          <wp:simplePos x="0" y="0"/>
          <wp:positionH relativeFrom="rightMargin">
            <wp:posOffset>-426720</wp:posOffset>
          </wp:positionH>
          <wp:positionV relativeFrom="margin">
            <wp:posOffset>-1478915</wp:posOffset>
          </wp:positionV>
          <wp:extent cx="1220686" cy="366207"/>
          <wp:effectExtent l="0" t="0" r="0" b="0"/>
          <wp:wrapNone/>
          <wp:docPr id="126" name="Grafik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20686" cy="366207"/>
                  </a:xfrm>
                  <a:prstGeom prst="rect">
                    <a:avLst/>
                  </a:prstGeom>
                </pic:spPr>
              </pic:pic>
            </a:graphicData>
          </a:graphic>
          <wp14:sizeRelH relativeFrom="margin">
            <wp14:pctWidth>0</wp14:pctWidth>
          </wp14:sizeRelH>
          <wp14:sizeRelV relativeFrom="margin">
            <wp14:pctHeight>0</wp14:pctHeight>
          </wp14:sizeRelV>
        </wp:anchor>
      </w:drawing>
    </w:r>
    <w:r w:rsidR="0082087C">
      <w:rPr>
        <w:noProof/>
      </w:rPr>
      <w:drawing>
        <wp:anchor distT="0" distB="0" distL="114300" distR="114300" simplePos="0" relativeHeight="251665408" behindDoc="0" locked="0" layoutInCell="1" allowOverlap="1" wp14:anchorId="59870832" wp14:editId="2C5240FB">
          <wp:simplePos x="0" y="0"/>
          <wp:positionH relativeFrom="margin">
            <wp:posOffset>5310431</wp:posOffset>
          </wp:positionH>
          <wp:positionV relativeFrom="margin">
            <wp:posOffset>-1471295</wp:posOffset>
          </wp:positionV>
          <wp:extent cx="720000" cy="216000"/>
          <wp:effectExtent l="0" t="0" r="4445" b="0"/>
          <wp:wrapNone/>
          <wp:docPr id="127" name="Grafik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720000" cy="216000"/>
                  </a:xfrm>
                  <a:prstGeom prst="rect">
                    <a:avLst/>
                  </a:prstGeom>
                </pic:spPr>
              </pic:pic>
            </a:graphicData>
          </a:graphic>
          <wp14:sizeRelH relativeFrom="margin">
            <wp14:pctWidth>0</wp14:pctWidth>
          </wp14:sizeRelH>
          <wp14:sizeRelV relativeFrom="margin">
            <wp14:pctHeight>0</wp14:pctHeight>
          </wp14:sizeRelV>
        </wp:anchor>
      </w:drawing>
    </w:r>
    <w:r w:rsidR="004B4DAE">
      <w:tab/>
    </w:r>
    <w:r w:rsidR="00877C62">
      <w:t>-</w:t>
    </w:r>
    <w:r w:rsidR="004B4DAE">
      <w:t xml:space="preserve"> </w:t>
    </w:r>
    <w:r w:rsidR="004B4DAE">
      <w:rPr>
        <w:rStyle w:val="Seitenzahl"/>
      </w:rPr>
      <w:fldChar w:fldCharType="begin"/>
    </w:r>
    <w:r w:rsidR="004B4DAE">
      <w:rPr>
        <w:rStyle w:val="Seitenzahl"/>
      </w:rPr>
      <w:instrText xml:space="preserve"> PAGE </w:instrText>
    </w:r>
    <w:r w:rsidR="004B4DAE">
      <w:rPr>
        <w:rStyle w:val="Seitenzahl"/>
      </w:rPr>
      <w:fldChar w:fldCharType="separate"/>
    </w:r>
    <w:r w:rsidR="006C5A2D">
      <w:rPr>
        <w:rStyle w:val="Seitenzahl"/>
        <w:noProof/>
      </w:rPr>
      <w:t>12</w:t>
    </w:r>
    <w:r w:rsidR="004B4DAE">
      <w:rPr>
        <w:rStyle w:val="Seitenzahl"/>
      </w:rPr>
      <w:fldChar w:fldCharType="end"/>
    </w:r>
    <w:r w:rsidR="004B4DAE">
      <w:rPr>
        <w:rStyle w:val="Seitenzahl"/>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4DAE" w:rsidRDefault="0082087C" w:rsidP="003925AA">
    <w:pPr>
      <w:pStyle w:val="Kopfzeile"/>
      <w:tabs>
        <w:tab w:val="clear" w:pos="4536"/>
        <w:tab w:val="clear" w:pos="9072"/>
        <w:tab w:val="right" w:pos="7767"/>
      </w:tabs>
    </w:pPr>
    <w:r>
      <w:rPr>
        <w:noProof/>
      </w:rPr>
      <w:drawing>
        <wp:anchor distT="0" distB="0" distL="114300" distR="114300" simplePos="0" relativeHeight="251663360" behindDoc="0" locked="0" layoutInCell="1" allowOverlap="1" wp14:anchorId="1859D7D3" wp14:editId="49B97A04">
          <wp:simplePos x="0" y="0"/>
          <wp:positionH relativeFrom="margin">
            <wp:posOffset>4800655</wp:posOffset>
          </wp:positionH>
          <wp:positionV relativeFrom="margin">
            <wp:posOffset>-1468976</wp:posOffset>
          </wp:positionV>
          <wp:extent cx="1220686" cy="366207"/>
          <wp:effectExtent l="0" t="0" r="0" b="0"/>
          <wp:wrapNone/>
          <wp:docPr id="128" name="Grafik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65911" cy="379775"/>
                  </a:xfrm>
                  <a:prstGeom prst="rect">
                    <a:avLst/>
                  </a:prstGeom>
                </pic:spPr>
              </pic:pic>
            </a:graphicData>
          </a:graphic>
          <wp14:sizeRelH relativeFrom="margin">
            <wp14:pctWidth>0</wp14:pctWidth>
          </wp14:sizeRelH>
          <wp14:sizeRelV relativeFrom="margin">
            <wp14:pctHeight>0</wp14:pctHeight>
          </wp14:sizeRelV>
        </wp:anchor>
      </w:drawing>
    </w:r>
    <w:r w:rsidR="00634700">
      <w:rPr>
        <w:noProof/>
      </w:rPr>
      <mc:AlternateContent>
        <mc:Choice Requires="wps">
          <w:drawing>
            <wp:anchor distT="0" distB="0" distL="114300" distR="114300" simplePos="0" relativeHeight="251660800" behindDoc="0" locked="1" layoutInCell="1" allowOverlap="0">
              <wp:simplePos x="0" y="0"/>
              <wp:positionH relativeFrom="page">
                <wp:posOffset>12700</wp:posOffset>
              </wp:positionH>
              <wp:positionV relativeFrom="page">
                <wp:posOffset>3600450</wp:posOffset>
              </wp:positionV>
              <wp:extent cx="179705" cy="0"/>
              <wp:effectExtent l="12700" t="9525" r="7620" b="9525"/>
              <wp:wrapNone/>
              <wp:docPr id="3"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317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939640" id="Line 75"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pt,283.5pt" to="15.1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" o:allowoverlap="f" strokecolor="gray" strokeweight=".25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860DC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E44842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F105B3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464D00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17833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1263AA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352D8D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4D2612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80361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90F432"/>
    <w:lvl w:ilvl="0">
      <w:start w:val="1"/>
      <w:numFmt w:val="bullet"/>
      <w:lvlText w:val=""/>
      <w:lvlJc w:val="left"/>
      <w:pPr>
        <w:tabs>
          <w:tab w:val="num" w:pos="360"/>
        </w:tabs>
        <w:ind w:left="360" w:hanging="360"/>
      </w:pPr>
      <w:rPr>
        <w:rFonts w:ascii="Symbol" w:hAnsi="Symbol"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131078" w:nlCheck="1" w:checkStyle="0"/>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34817" style="mso-position-horizontal-relative:margin;mso-position-vertical-relative:margin" fill="f" fillcolor="white" stroke="f">
      <v:fill color="white" on="f"/>
      <v:stroke on="f"/>
      <o:colormru v:ext="edit" colors="#16c200,#27812a,#6bb022,#6f953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929"/>
    <w:rsid w:val="00006C01"/>
    <w:rsid w:val="000165A2"/>
    <w:rsid w:val="00017C68"/>
    <w:rsid w:val="00026643"/>
    <w:rsid w:val="00034FCA"/>
    <w:rsid w:val="00056778"/>
    <w:rsid w:val="00062EE0"/>
    <w:rsid w:val="000668C2"/>
    <w:rsid w:val="00087866"/>
    <w:rsid w:val="00096580"/>
    <w:rsid w:val="000B3EB6"/>
    <w:rsid w:val="000B453D"/>
    <w:rsid w:val="000D18CD"/>
    <w:rsid w:val="000D7EE0"/>
    <w:rsid w:val="000E1960"/>
    <w:rsid w:val="000F3ABF"/>
    <w:rsid w:val="000F7DC9"/>
    <w:rsid w:val="000F7FDD"/>
    <w:rsid w:val="00106FFC"/>
    <w:rsid w:val="00123D54"/>
    <w:rsid w:val="0014030B"/>
    <w:rsid w:val="00151CD7"/>
    <w:rsid w:val="00153019"/>
    <w:rsid w:val="00163D06"/>
    <w:rsid w:val="001847D6"/>
    <w:rsid w:val="001863C0"/>
    <w:rsid w:val="00195FED"/>
    <w:rsid w:val="001969E2"/>
    <w:rsid w:val="001A07E1"/>
    <w:rsid w:val="001A5ADA"/>
    <w:rsid w:val="001B0DE9"/>
    <w:rsid w:val="001D186D"/>
    <w:rsid w:val="001D6463"/>
    <w:rsid w:val="002018B1"/>
    <w:rsid w:val="002160E8"/>
    <w:rsid w:val="002559A5"/>
    <w:rsid w:val="00287710"/>
    <w:rsid w:val="002A2AAC"/>
    <w:rsid w:val="002A6A2F"/>
    <w:rsid w:val="002B282F"/>
    <w:rsid w:val="002D37F6"/>
    <w:rsid w:val="002D6236"/>
    <w:rsid w:val="003008A3"/>
    <w:rsid w:val="003059DF"/>
    <w:rsid w:val="00307A59"/>
    <w:rsid w:val="00312F27"/>
    <w:rsid w:val="00324663"/>
    <w:rsid w:val="00324CCE"/>
    <w:rsid w:val="003426D5"/>
    <w:rsid w:val="00352580"/>
    <w:rsid w:val="00363460"/>
    <w:rsid w:val="003925AA"/>
    <w:rsid w:val="00392924"/>
    <w:rsid w:val="00394079"/>
    <w:rsid w:val="003943E5"/>
    <w:rsid w:val="0039578B"/>
    <w:rsid w:val="003A3AAB"/>
    <w:rsid w:val="003C08B2"/>
    <w:rsid w:val="003C25AD"/>
    <w:rsid w:val="003E2FAF"/>
    <w:rsid w:val="003E4313"/>
    <w:rsid w:val="003E5CCF"/>
    <w:rsid w:val="003E6F76"/>
    <w:rsid w:val="004005C4"/>
    <w:rsid w:val="00407BB3"/>
    <w:rsid w:val="00412D43"/>
    <w:rsid w:val="00424D3D"/>
    <w:rsid w:val="00425192"/>
    <w:rsid w:val="00426357"/>
    <w:rsid w:val="00442F30"/>
    <w:rsid w:val="00454005"/>
    <w:rsid w:val="0045725C"/>
    <w:rsid w:val="00461F40"/>
    <w:rsid w:val="00463325"/>
    <w:rsid w:val="004B046A"/>
    <w:rsid w:val="004B4DAE"/>
    <w:rsid w:val="004C0CD4"/>
    <w:rsid w:val="004C19F0"/>
    <w:rsid w:val="004D430C"/>
    <w:rsid w:val="00503A86"/>
    <w:rsid w:val="0050694E"/>
    <w:rsid w:val="005259D7"/>
    <w:rsid w:val="0053030D"/>
    <w:rsid w:val="005377CF"/>
    <w:rsid w:val="00547E4D"/>
    <w:rsid w:val="00551CE9"/>
    <w:rsid w:val="005558B7"/>
    <w:rsid w:val="005602B3"/>
    <w:rsid w:val="00580205"/>
    <w:rsid w:val="00580CE1"/>
    <w:rsid w:val="00587B62"/>
    <w:rsid w:val="00592515"/>
    <w:rsid w:val="005A0E8A"/>
    <w:rsid w:val="005A20DF"/>
    <w:rsid w:val="005B7716"/>
    <w:rsid w:val="005C7A0C"/>
    <w:rsid w:val="005D5662"/>
    <w:rsid w:val="005E7727"/>
    <w:rsid w:val="00605552"/>
    <w:rsid w:val="00634700"/>
    <w:rsid w:val="006376DB"/>
    <w:rsid w:val="00651A96"/>
    <w:rsid w:val="0065565E"/>
    <w:rsid w:val="00663DEE"/>
    <w:rsid w:val="00670275"/>
    <w:rsid w:val="006919A7"/>
    <w:rsid w:val="006A00C6"/>
    <w:rsid w:val="006C5A2D"/>
    <w:rsid w:val="006D14C2"/>
    <w:rsid w:val="006D7AB4"/>
    <w:rsid w:val="006F3CFB"/>
    <w:rsid w:val="007011E7"/>
    <w:rsid w:val="00702876"/>
    <w:rsid w:val="00714DD3"/>
    <w:rsid w:val="007157F4"/>
    <w:rsid w:val="00716F53"/>
    <w:rsid w:val="0073009D"/>
    <w:rsid w:val="00733E62"/>
    <w:rsid w:val="00771ADF"/>
    <w:rsid w:val="00775C38"/>
    <w:rsid w:val="00775F23"/>
    <w:rsid w:val="00781FC9"/>
    <w:rsid w:val="00792C2D"/>
    <w:rsid w:val="007A15DB"/>
    <w:rsid w:val="007A7466"/>
    <w:rsid w:val="007C1FA5"/>
    <w:rsid w:val="007D3808"/>
    <w:rsid w:val="007E1551"/>
    <w:rsid w:val="007F7FEE"/>
    <w:rsid w:val="0080475D"/>
    <w:rsid w:val="00805DD3"/>
    <w:rsid w:val="00806432"/>
    <w:rsid w:val="0082087C"/>
    <w:rsid w:val="00822F7C"/>
    <w:rsid w:val="0083000E"/>
    <w:rsid w:val="00840FD5"/>
    <w:rsid w:val="00843739"/>
    <w:rsid w:val="0084709B"/>
    <w:rsid w:val="0085264F"/>
    <w:rsid w:val="00864126"/>
    <w:rsid w:val="00877C62"/>
    <w:rsid w:val="008853C6"/>
    <w:rsid w:val="00886761"/>
    <w:rsid w:val="008A1607"/>
    <w:rsid w:val="008A2931"/>
    <w:rsid w:val="008D623C"/>
    <w:rsid w:val="008E377D"/>
    <w:rsid w:val="008E60DC"/>
    <w:rsid w:val="008F0102"/>
    <w:rsid w:val="008F1BE7"/>
    <w:rsid w:val="00904A8E"/>
    <w:rsid w:val="009070DF"/>
    <w:rsid w:val="00910A54"/>
    <w:rsid w:val="00914E17"/>
    <w:rsid w:val="009213E3"/>
    <w:rsid w:val="00922FE9"/>
    <w:rsid w:val="0093093E"/>
    <w:rsid w:val="00933855"/>
    <w:rsid w:val="00935483"/>
    <w:rsid w:val="00960B2A"/>
    <w:rsid w:val="009652CD"/>
    <w:rsid w:val="00967F78"/>
    <w:rsid w:val="00995595"/>
    <w:rsid w:val="0099576D"/>
    <w:rsid w:val="009A4BBC"/>
    <w:rsid w:val="009C532B"/>
    <w:rsid w:val="009C735E"/>
    <w:rsid w:val="009D0D66"/>
    <w:rsid w:val="009E6CE0"/>
    <w:rsid w:val="00A04BD3"/>
    <w:rsid w:val="00A05CE8"/>
    <w:rsid w:val="00A06166"/>
    <w:rsid w:val="00A56A44"/>
    <w:rsid w:val="00A62337"/>
    <w:rsid w:val="00A62691"/>
    <w:rsid w:val="00A777E1"/>
    <w:rsid w:val="00A864D5"/>
    <w:rsid w:val="00A91CAD"/>
    <w:rsid w:val="00AA553C"/>
    <w:rsid w:val="00AB222A"/>
    <w:rsid w:val="00AC2777"/>
    <w:rsid w:val="00AC4F61"/>
    <w:rsid w:val="00AC7F52"/>
    <w:rsid w:val="00AD06D5"/>
    <w:rsid w:val="00AD1AF9"/>
    <w:rsid w:val="00AE0A3D"/>
    <w:rsid w:val="00AE39F7"/>
    <w:rsid w:val="00AE73FA"/>
    <w:rsid w:val="00AF15FF"/>
    <w:rsid w:val="00AF4742"/>
    <w:rsid w:val="00B01E84"/>
    <w:rsid w:val="00B25B4D"/>
    <w:rsid w:val="00B62C49"/>
    <w:rsid w:val="00B74CF4"/>
    <w:rsid w:val="00B805AA"/>
    <w:rsid w:val="00B86215"/>
    <w:rsid w:val="00B86679"/>
    <w:rsid w:val="00BA0757"/>
    <w:rsid w:val="00BA5542"/>
    <w:rsid w:val="00BB194F"/>
    <w:rsid w:val="00BD3F51"/>
    <w:rsid w:val="00BD7679"/>
    <w:rsid w:val="00BE4A12"/>
    <w:rsid w:val="00C00D7C"/>
    <w:rsid w:val="00C06A1D"/>
    <w:rsid w:val="00C06FE0"/>
    <w:rsid w:val="00C100AA"/>
    <w:rsid w:val="00C14FE9"/>
    <w:rsid w:val="00C356C6"/>
    <w:rsid w:val="00C377EE"/>
    <w:rsid w:val="00C44D6C"/>
    <w:rsid w:val="00C54929"/>
    <w:rsid w:val="00C743F8"/>
    <w:rsid w:val="00C7466A"/>
    <w:rsid w:val="00C76E79"/>
    <w:rsid w:val="00C82B64"/>
    <w:rsid w:val="00CB59F8"/>
    <w:rsid w:val="00CD15E9"/>
    <w:rsid w:val="00CE0420"/>
    <w:rsid w:val="00CE1900"/>
    <w:rsid w:val="00CE7490"/>
    <w:rsid w:val="00CF06CC"/>
    <w:rsid w:val="00CF36DF"/>
    <w:rsid w:val="00CF6A22"/>
    <w:rsid w:val="00D065DA"/>
    <w:rsid w:val="00D070B2"/>
    <w:rsid w:val="00D2021E"/>
    <w:rsid w:val="00D37959"/>
    <w:rsid w:val="00D75FBB"/>
    <w:rsid w:val="00D77583"/>
    <w:rsid w:val="00D91FDC"/>
    <w:rsid w:val="00D945A9"/>
    <w:rsid w:val="00D961D4"/>
    <w:rsid w:val="00D96AD5"/>
    <w:rsid w:val="00DB26E7"/>
    <w:rsid w:val="00DB2DC8"/>
    <w:rsid w:val="00DB45F9"/>
    <w:rsid w:val="00DB48E2"/>
    <w:rsid w:val="00DC1F97"/>
    <w:rsid w:val="00DD0D44"/>
    <w:rsid w:val="00DD7DF6"/>
    <w:rsid w:val="00E02F91"/>
    <w:rsid w:val="00E0738C"/>
    <w:rsid w:val="00E17026"/>
    <w:rsid w:val="00E21099"/>
    <w:rsid w:val="00E2717A"/>
    <w:rsid w:val="00E32630"/>
    <w:rsid w:val="00E35348"/>
    <w:rsid w:val="00E370A9"/>
    <w:rsid w:val="00E37EB4"/>
    <w:rsid w:val="00E4061A"/>
    <w:rsid w:val="00E44C1B"/>
    <w:rsid w:val="00E47DE7"/>
    <w:rsid w:val="00E54DBD"/>
    <w:rsid w:val="00E722CF"/>
    <w:rsid w:val="00E810EF"/>
    <w:rsid w:val="00E83721"/>
    <w:rsid w:val="00EA2C5A"/>
    <w:rsid w:val="00EA4203"/>
    <w:rsid w:val="00EA4CF2"/>
    <w:rsid w:val="00EB3036"/>
    <w:rsid w:val="00EB601D"/>
    <w:rsid w:val="00EC10BD"/>
    <w:rsid w:val="00EC28F3"/>
    <w:rsid w:val="00EC34CB"/>
    <w:rsid w:val="00ED3AA3"/>
    <w:rsid w:val="00F0147E"/>
    <w:rsid w:val="00F07CEB"/>
    <w:rsid w:val="00F11B08"/>
    <w:rsid w:val="00F21EE9"/>
    <w:rsid w:val="00F25EE9"/>
    <w:rsid w:val="00F3056C"/>
    <w:rsid w:val="00F6406C"/>
    <w:rsid w:val="00F83FC8"/>
    <w:rsid w:val="00F848C0"/>
    <w:rsid w:val="00F879F8"/>
    <w:rsid w:val="00F901F8"/>
    <w:rsid w:val="00F958DE"/>
    <w:rsid w:val="00F964E5"/>
    <w:rsid w:val="00FB36A2"/>
    <w:rsid w:val="00FC0672"/>
    <w:rsid w:val="00FC338C"/>
    <w:rsid w:val="00FC36E0"/>
    <w:rsid w:val="00FC3E78"/>
    <w:rsid w:val="00FC5A66"/>
    <w:rsid w:val="00FD4953"/>
    <w:rsid w:val="00FD53EA"/>
    <w:rsid w:val="00FD79B9"/>
    <w:rsid w:val="00FE3FED"/>
    <w:rsid w:val="00FF0E9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style="mso-position-horizontal-relative:margin;mso-position-vertical-relative:margin" fill="f" fillcolor="white" stroke="f">
      <v:fill color="white" on="f"/>
      <v:stroke on="f"/>
      <o:colormru v:ext="edit" colors="#16c200,#27812a,#6bb022,#6f9532"/>
    </o:shapedefaults>
    <o:shapelayout v:ext="edit">
      <o:idmap v:ext="edit" data="1"/>
    </o:shapelayout>
  </w:shapeDefaults>
  <w:decimalSymbol w:val=","/>
  <w:listSeparator w:val=";"/>
  <w15:docId w15:val="{F96CB87C-E7F2-4DC0-A52F-7486FFD0B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A07E1"/>
    <w:pPr>
      <w:spacing w:line="276" w:lineRule="auto"/>
    </w:pPr>
    <w:rPr>
      <w:rFonts w:ascii="IBM Plex Sans" w:hAnsi="IBM Plex Sans"/>
    </w:rPr>
  </w:style>
  <w:style w:type="paragraph" w:styleId="berschrift1">
    <w:name w:val="heading 1"/>
    <w:basedOn w:val="Standard"/>
    <w:next w:val="Standard"/>
    <w:link w:val="berschrift1Zchn"/>
    <w:rsid w:val="00AE39F7"/>
    <w:pPr>
      <w:keepNext/>
      <w:keepLines/>
      <w:spacing w:after="160" w:line="320" w:lineRule="exact"/>
      <w:outlineLvl w:val="0"/>
    </w:pPr>
    <w:rPr>
      <w:rFonts w:eastAsiaTheme="majorEastAsia" w:cstheme="majorBidi"/>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94079"/>
    <w:pPr>
      <w:tabs>
        <w:tab w:val="center" w:pos="4536"/>
        <w:tab w:val="right" w:pos="9072"/>
      </w:tabs>
    </w:pPr>
  </w:style>
  <w:style w:type="paragraph" w:styleId="Fuzeile">
    <w:name w:val="footer"/>
    <w:basedOn w:val="Standard"/>
    <w:rsid w:val="00394079"/>
    <w:pPr>
      <w:tabs>
        <w:tab w:val="center" w:pos="4536"/>
        <w:tab w:val="right" w:pos="9072"/>
      </w:tabs>
    </w:pPr>
  </w:style>
  <w:style w:type="character" w:styleId="Seitenzahl">
    <w:name w:val="page number"/>
    <w:basedOn w:val="Absatz-Standardschriftart"/>
    <w:rsid w:val="00394079"/>
    <w:rPr>
      <w:rFonts w:ascii="Arial" w:hAnsi="Arial"/>
      <w:sz w:val="20"/>
    </w:rPr>
  </w:style>
  <w:style w:type="paragraph" w:styleId="Anrede">
    <w:name w:val="Salutation"/>
    <w:basedOn w:val="Standard"/>
    <w:next w:val="Standard"/>
    <w:autoRedefine/>
    <w:qFormat/>
    <w:rsid w:val="0045725C"/>
  </w:style>
  <w:style w:type="paragraph" w:customStyle="1" w:styleId="Betreff">
    <w:name w:val="Betreff"/>
    <w:basedOn w:val="Standard"/>
    <w:next w:val="Anrede"/>
    <w:qFormat/>
    <w:rsid w:val="0045725C"/>
    <w:rPr>
      <w:b/>
    </w:rPr>
  </w:style>
  <w:style w:type="paragraph" w:customStyle="1" w:styleId="Anschrift">
    <w:name w:val="Anschrift"/>
    <w:basedOn w:val="Standard"/>
    <w:qFormat/>
    <w:rsid w:val="00F6406C"/>
    <w:pPr>
      <w:framePr w:hSpace="141" w:wrap="around" w:vAnchor="text" w:hAnchor="text" w:y="1"/>
      <w:spacing w:line="320" w:lineRule="exact"/>
      <w:suppressOverlap/>
    </w:pPr>
  </w:style>
  <w:style w:type="character" w:styleId="Hyperlink">
    <w:name w:val="Hyperlink"/>
    <w:basedOn w:val="Absatz-Standardschriftart"/>
    <w:rsid w:val="00394079"/>
    <w:rPr>
      <w:color w:val="0000FF"/>
      <w:u w:val="single"/>
    </w:rPr>
  </w:style>
  <w:style w:type="table" w:styleId="Tabellenraster">
    <w:name w:val="Table Grid"/>
    <w:basedOn w:val="NormaleTabelle"/>
    <w:rsid w:val="00106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BetreffVor30ptNach0pt">
    <w:name w:val="Formatvorlage Betreff + Vor:  30 pt Nach:  0 pt"/>
    <w:basedOn w:val="Betreff"/>
    <w:next w:val="Standard"/>
    <w:autoRedefine/>
    <w:rsid w:val="00AE39F7"/>
    <w:rPr>
      <w:bCs/>
    </w:rPr>
  </w:style>
  <w:style w:type="paragraph" w:customStyle="1" w:styleId="Marginalspalterechts">
    <w:name w:val="Marginalspalte rechts"/>
    <w:basedOn w:val="Standard"/>
    <w:qFormat/>
    <w:rsid w:val="00F6406C"/>
    <w:pPr>
      <w:spacing w:before="40" w:line="264" w:lineRule="auto"/>
    </w:pPr>
    <w:rPr>
      <w:spacing w:val="-2"/>
      <w:sz w:val="15"/>
    </w:rPr>
  </w:style>
  <w:style w:type="character" w:customStyle="1" w:styleId="berschrift1Zchn">
    <w:name w:val="Überschrift 1 Zchn"/>
    <w:basedOn w:val="Absatz-Standardschriftart"/>
    <w:link w:val="berschrift1"/>
    <w:rsid w:val="00AE39F7"/>
    <w:rPr>
      <w:rFonts w:ascii="IBM Plex Sans" w:eastAsiaTheme="majorEastAsia" w:hAnsi="IBM Plex Sans" w:cstheme="majorBidi"/>
      <w:szCs w:val="32"/>
    </w:rPr>
  </w:style>
  <w:style w:type="paragraph" w:customStyle="1" w:styleId="berschriftHzGrn">
    <w:name w:val="Überschrift_HzGrün"/>
    <w:basedOn w:val="berschrift1"/>
    <w:next w:val="Standard"/>
    <w:link w:val="berschriftHzGrnZchn"/>
    <w:qFormat/>
    <w:rsid w:val="00AC4F61"/>
    <w:pPr>
      <w:spacing w:after="0" w:line="276" w:lineRule="auto"/>
    </w:pPr>
    <w:rPr>
      <w:color w:val="0FB869"/>
    </w:rPr>
  </w:style>
  <w:style w:type="paragraph" w:customStyle="1" w:styleId="berschriftNormal">
    <w:name w:val="Überschrift_Normal"/>
    <w:basedOn w:val="berschrift1"/>
    <w:next w:val="Standard"/>
    <w:link w:val="berschriftNormalZchn"/>
    <w:qFormat/>
    <w:rsid w:val="00AC4F61"/>
    <w:pPr>
      <w:spacing w:after="0" w:line="276" w:lineRule="auto"/>
    </w:pPr>
  </w:style>
  <w:style w:type="character" w:customStyle="1" w:styleId="berschriftHzGrnZchn">
    <w:name w:val="Überschrift_HzGrün Zchn"/>
    <w:basedOn w:val="Absatz-Standardschriftart"/>
    <w:link w:val="berschriftHzGrn"/>
    <w:rsid w:val="00AC4F61"/>
    <w:rPr>
      <w:rFonts w:ascii="IBM Plex Sans" w:eastAsiaTheme="majorEastAsia" w:hAnsi="IBM Plex Sans" w:cstheme="majorBidi"/>
      <w:color w:val="0FB869"/>
      <w:szCs w:val="32"/>
    </w:rPr>
  </w:style>
  <w:style w:type="character" w:customStyle="1" w:styleId="berschriftNormalZchn">
    <w:name w:val="Überschrift_Normal Zchn"/>
    <w:basedOn w:val="Absatz-Standardschriftart"/>
    <w:link w:val="berschriftNormal"/>
    <w:rsid w:val="00AC4F61"/>
    <w:rPr>
      <w:rFonts w:ascii="IBM Plex Sans" w:eastAsiaTheme="majorEastAsia" w:hAnsi="IBM Plex Sans" w:cstheme="majorBidi"/>
      <w:szCs w:val="32"/>
    </w:rPr>
  </w:style>
  <w:style w:type="paragraph" w:styleId="Sprechblasentext">
    <w:name w:val="Balloon Text"/>
    <w:basedOn w:val="Standard"/>
    <w:link w:val="SprechblasentextZchn"/>
    <w:semiHidden/>
    <w:unhideWhenUsed/>
    <w:rsid w:val="00CE1900"/>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CE1900"/>
    <w:rPr>
      <w:rFonts w:ascii="Segoe UI" w:hAnsi="Segoe UI" w:cs="Segoe UI"/>
      <w:sz w:val="18"/>
      <w:szCs w:val="18"/>
    </w:rPr>
  </w:style>
  <w:style w:type="paragraph" w:customStyle="1" w:styleId="Textgrn">
    <w:name w:val="Text_grün"/>
    <w:basedOn w:val="Standard"/>
    <w:link w:val="TextgrnZchn"/>
    <w:qFormat/>
    <w:rsid w:val="001A07E1"/>
    <w:rPr>
      <w:color w:val="0FB869"/>
    </w:rPr>
  </w:style>
  <w:style w:type="character" w:customStyle="1" w:styleId="TextgrnZchn">
    <w:name w:val="Text_grün Zchn"/>
    <w:basedOn w:val="Absatz-Standardschriftart"/>
    <w:link w:val="Textgrn"/>
    <w:rsid w:val="001A07E1"/>
    <w:rPr>
      <w:rFonts w:ascii="IBM Plex Sans" w:hAnsi="IBM Plex Sans"/>
      <w:color w:val="0FB869"/>
    </w:rPr>
  </w:style>
  <w:style w:type="paragraph" w:customStyle="1" w:styleId="Default">
    <w:name w:val="Default"/>
    <w:rsid w:val="00771ADF"/>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hyperlink" Target="https://www.heinze.de/architekturobjekt/sensoria-holzminden/13220023/" TargetMode="External"/><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heinze.de/award" TargetMode="External"/><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8.png"/><Relationship Id="rId36"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jpeg"/><Relationship Id="rId30" Type="http://schemas.openxmlformats.org/officeDocument/2006/relationships/image" Target="media/image20.png"/><Relationship Id="rId35"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24.jpeg"/><Relationship Id="rId1" Type="http://schemas.openxmlformats.org/officeDocument/2006/relationships/image" Target="media/image23.jpeg"/></Relationships>
</file>

<file path=word/_rels/header2.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8F1F9E-8059-4A29-A8DD-EC9334E823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1515</Words>
  <Characters>10784</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Briefvorlage für Geschäftspapiere mit Logo (farbig)</vt:lpstr>
    </vt:vector>
  </TitlesOfParts>
  <Company>Heinze GmbH, Bremer Weg 184, 29219 Celle</Company>
  <LinksUpToDate>false</LinksUpToDate>
  <CharactersWithSpaces>12275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für Geschäftspapiere mit Logo (farbig)</dc:title>
  <dc:subject>Dokumentvorlagen</dc:subject>
  <dc:creator>Jörns-Meusel, Nina</dc:creator>
  <cp:lastModifiedBy>ROTH, Tanja | Heinze</cp:lastModifiedBy>
  <cp:revision>16</cp:revision>
  <cp:lastPrinted>2025-11-13T09:41:00Z</cp:lastPrinted>
  <dcterms:created xsi:type="dcterms:W3CDTF">2025-11-05T13:59:00Z</dcterms:created>
  <dcterms:modified xsi:type="dcterms:W3CDTF">2025-11-13T09:41:00Z</dcterms:modified>
</cp:coreProperties>
</file>